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6E" w:rsidRPr="0004556E" w:rsidRDefault="0004556E" w:rsidP="00E62219">
      <w:pPr>
        <w:pStyle w:val="Akapitzlist"/>
        <w:tabs>
          <w:tab w:val="left" w:pos="477"/>
        </w:tabs>
        <w:spacing w:before="120" w:line="276" w:lineRule="auto"/>
        <w:ind w:left="476" w:right="118" w:firstLine="0"/>
        <w:jc w:val="center"/>
        <w:rPr>
          <w:b/>
          <w:sz w:val="24"/>
        </w:rPr>
      </w:pPr>
      <w:r w:rsidRPr="0004556E">
        <w:rPr>
          <w:b/>
          <w:sz w:val="24"/>
        </w:rPr>
        <w:t>INFORMACJA DODATKOWA</w:t>
      </w:r>
    </w:p>
    <w:p w:rsidR="0004556E" w:rsidRDefault="0004556E" w:rsidP="00E62219">
      <w:pPr>
        <w:tabs>
          <w:tab w:val="left" w:pos="477"/>
        </w:tabs>
        <w:spacing w:before="120" w:line="276" w:lineRule="auto"/>
        <w:ind w:right="118"/>
        <w:jc w:val="both"/>
        <w:rPr>
          <w:sz w:val="24"/>
        </w:rPr>
      </w:pPr>
    </w:p>
    <w:p w:rsidR="0004556E" w:rsidRPr="00B55229" w:rsidRDefault="00D6616E" w:rsidP="00E62219">
      <w:pPr>
        <w:tabs>
          <w:tab w:val="left" w:pos="477"/>
        </w:tabs>
        <w:spacing w:before="120" w:line="276" w:lineRule="auto"/>
        <w:ind w:right="118"/>
        <w:jc w:val="both"/>
        <w:rPr>
          <w:b/>
          <w:sz w:val="24"/>
        </w:rPr>
      </w:pPr>
      <w:r w:rsidRPr="00B55229">
        <w:rPr>
          <w:b/>
          <w:sz w:val="24"/>
        </w:rPr>
        <w:t>C</w:t>
      </w:r>
      <w:r w:rsidR="0004556E" w:rsidRPr="00B55229">
        <w:rPr>
          <w:b/>
          <w:sz w:val="24"/>
        </w:rPr>
        <w:t xml:space="preserve">zęści I </w:t>
      </w:r>
    </w:p>
    <w:p w:rsidR="00B333A0" w:rsidRDefault="0004556E" w:rsidP="00E62219">
      <w:pPr>
        <w:tabs>
          <w:tab w:val="left" w:pos="477"/>
        </w:tabs>
        <w:spacing w:before="120" w:line="276" w:lineRule="auto"/>
        <w:ind w:right="118"/>
        <w:jc w:val="both"/>
        <w:rPr>
          <w:b/>
          <w:sz w:val="24"/>
        </w:rPr>
      </w:pPr>
      <w:r w:rsidRPr="0004556E">
        <w:rPr>
          <w:b/>
          <w:sz w:val="24"/>
        </w:rPr>
        <w:t>Wprowadzenie do sprawozdania finansowego, należy wykazać następujące informacje:</w:t>
      </w:r>
    </w:p>
    <w:p w:rsidR="00564CAF" w:rsidRDefault="00564CAF" w:rsidP="00E62219">
      <w:pPr>
        <w:tabs>
          <w:tab w:val="left" w:pos="477"/>
        </w:tabs>
        <w:spacing w:before="120" w:line="276" w:lineRule="auto"/>
        <w:ind w:right="118"/>
        <w:jc w:val="both"/>
        <w:rPr>
          <w:b/>
          <w:sz w:val="24"/>
        </w:rPr>
      </w:pPr>
    </w:p>
    <w:p w:rsidR="00564CAF" w:rsidRDefault="0004556E" w:rsidP="00564CA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before="120" w:line="276" w:lineRule="auto"/>
        <w:ind w:right="118"/>
        <w:jc w:val="both"/>
        <w:rPr>
          <w:sz w:val="24"/>
        </w:rPr>
      </w:pPr>
      <w:r w:rsidRPr="00B333A0">
        <w:rPr>
          <w:sz w:val="24"/>
        </w:rPr>
        <w:t>nazwę</w:t>
      </w:r>
      <w:r w:rsidRPr="00B333A0">
        <w:rPr>
          <w:spacing w:val="-2"/>
          <w:sz w:val="24"/>
        </w:rPr>
        <w:t xml:space="preserve"> </w:t>
      </w:r>
      <w:r w:rsidRPr="00B333A0">
        <w:rPr>
          <w:sz w:val="24"/>
        </w:rPr>
        <w:t xml:space="preserve">jednostki – </w:t>
      </w:r>
      <w:r w:rsidR="00B55229">
        <w:rPr>
          <w:sz w:val="24"/>
        </w:rPr>
        <w:t>Gminny Zakład Gospodarki Komunalnej w Miłoradzu</w:t>
      </w:r>
      <w:r w:rsidR="00B333A0">
        <w:rPr>
          <w:sz w:val="24"/>
        </w:rPr>
        <w:t>,</w:t>
      </w:r>
      <w:r w:rsidRPr="00B333A0">
        <w:rPr>
          <w:sz w:val="24"/>
        </w:rPr>
        <w:t xml:space="preserve"> </w:t>
      </w:r>
    </w:p>
    <w:p w:rsidR="00B333A0" w:rsidRDefault="0004556E" w:rsidP="00564CA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before="120" w:line="276" w:lineRule="auto"/>
        <w:ind w:right="118"/>
        <w:jc w:val="both"/>
        <w:rPr>
          <w:sz w:val="24"/>
        </w:rPr>
      </w:pPr>
      <w:r w:rsidRPr="00564CAF">
        <w:rPr>
          <w:sz w:val="24"/>
        </w:rPr>
        <w:t>siedzibę</w:t>
      </w:r>
      <w:r w:rsidRPr="00564CAF">
        <w:rPr>
          <w:spacing w:val="-1"/>
          <w:sz w:val="24"/>
        </w:rPr>
        <w:t xml:space="preserve"> </w:t>
      </w:r>
      <w:r w:rsidRPr="00564CAF">
        <w:rPr>
          <w:sz w:val="24"/>
        </w:rPr>
        <w:t>jednostki</w:t>
      </w:r>
      <w:r w:rsidR="00C84EDE" w:rsidRPr="00564CAF">
        <w:rPr>
          <w:sz w:val="24"/>
        </w:rPr>
        <w:t xml:space="preserve"> – województwo pomorskie, powiat malborski, gmina Miłoradz</w:t>
      </w:r>
      <w:r w:rsidRPr="00564CAF">
        <w:rPr>
          <w:sz w:val="24"/>
        </w:rPr>
        <w:t>,</w:t>
      </w:r>
    </w:p>
    <w:p w:rsidR="00B333A0" w:rsidRDefault="0004556E" w:rsidP="00564CA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before="120" w:line="276" w:lineRule="auto"/>
        <w:ind w:right="118"/>
        <w:jc w:val="both"/>
        <w:rPr>
          <w:sz w:val="24"/>
        </w:rPr>
      </w:pPr>
      <w:r w:rsidRPr="00564CAF">
        <w:rPr>
          <w:sz w:val="24"/>
        </w:rPr>
        <w:t>adres</w:t>
      </w:r>
      <w:r w:rsidRPr="00564CAF">
        <w:rPr>
          <w:spacing w:val="-1"/>
          <w:sz w:val="24"/>
        </w:rPr>
        <w:t xml:space="preserve"> </w:t>
      </w:r>
      <w:r w:rsidRPr="00564CAF">
        <w:rPr>
          <w:sz w:val="24"/>
        </w:rPr>
        <w:t>jednostki</w:t>
      </w:r>
      <w:r w:rsidR="00C84EDE" w:rsidRPr="00564CAF">
        <w:rPr>
          <w:sz w:val="24"/>
        </w:rPr>
        <w:t xml:space="preserve"> – ul. </w:t>
      </w:r>
      <w:r w:rsidR="00B55229">
        <w:rPr>
          <w:sz w:val="24"/>
        </w:rPr>
        <w:t>Główna 5</w:t>
      </w:r>
      <w:r w:rsidR="00C84EDE" w:rsidRPr="00564CAF">
        <w:rPr>
          <w:sz w:val="24"/>
        </w:rPr>
        <w:t>, 82-213 Miłoradz</w:t>
      </w:r>
      <w:r w:rsidRPr="00564CAF">
        <w:rPr>
          <w:sz w:val="24"/>
        </w:rPr>
        <w:t>,</w:t>
      </w:r>
    </w:p>
    <w:p w:rsidR="00B333A0" w:rsidRDefault="0004556E" w:rsidP="00564CA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spacing w:before="120" w:line="276" w:lineRule="auto"/>
        <w:ind w:right="118"/>
        <w:jc w:val="both"/>
        <w:rPr>
          <w:sz w:val="24"/>
        </w:rPr>
      </w:pPr>
      <w:r w:rsidRPr="00564CAF">
        <w:rPr>
          <w:sz w:val="24"/>
        </w:rPr>
        <w:t>podstawowy przedmiot działalności</w:t>
      </w:r>
      <w:r w:rsidRPr="00564CAF">
        <w:rPr>
          <w:spacing w:val="-6"/>
          <w:sz w:val="24"/>
        </w:rPr>
        <w:t xml:space="preserve"> </w:t>
      </w:r>
      <w:r w:rsidRPr="00564CAF">
        <w:rPr>
          <w:sz w:val="24"/>
        </w:rPr>
        <w:t xml:space="preserve">jednostki – </w:t>
      </w:r>
      <w:r w:rsidR="00B55229">
        <w:rPr>
          <w:sz w:val="24"/>
        </w:rPr>
        <w:t>zakład budżetowy</w:t>
      </w:r>
      <w:r w:rsidR="00C84EDE" w:rsidRPr="00564CAF">
        <w:rPr>
          <w:sz w:val="24"/>
        </w:rPr>
        <w:t>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>
        <w:rPr>
          <w:color w:val="000000"/>
          <w:szCs w:val="20"/>
        </w:rPr>
        <w:t xml:space="preserve">    </w:t>
      </w:r>
      <w:r w:rsidRPr="00B55229">
        <w:rPr>
          <w:color w:val="000000"/>
          <w:sz w:val="24"/>
          <w:szCs w:val="24"/>
        </w:rPr>
        <w:t xml:space="preserve">Przedmiotem działalności określonym w Statucie Jednostki jest świadczenie usług w zakresie: 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 - produkcja  i dostawa  wody,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 - odbiór  i  oczyszczanie  ścieków,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 - wywóz  nieczystości płynnych (szambo),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- administrowanie  i  utrzymanie  w należytym  stanie  technicznym budynków i urządzeń 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B55229">
        <w:rPr>
          <w:color w:val="000000"/>
          <w:sz w:val="24"/>
          <w:szCs w:val="24"/>
        </w:rPr>
        <w:t xml:space="preserve">komunalnych  stanowiących  własność  Gminy  Miłoradz, 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B55229">
        <w:rPr>
          <w:color w:val="000000"/>
          <w:sz w:val="24"/>
          <w:szCs w:val="24"/>
        </w:rPr>
        <w:t>- administrowanie  i  zarządzanie zasobem  mieszkaniowym  Gminy  Miłoradz,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 - prowadzenie  działalności remontowej  związanej  z  zakresem działania jednostki,</w:t>
      </w:r>
    </w:p>
    <w:p w:rsidR="00B55229" w:rsidRPr="00B55229" w:rsidRDefault="00B55229" w:rsidP="00B55229">
      <w:pPr>
        <w:rPr>
          <w:color w:val="000000"/>
          <w:sz w:val="24"/>
          <w:szCs w:val="24"/>
        </w:rPr>
      </w:pPr>
      <w:r w:rsidRPr="00B55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B55229">
        <w:rPr>
          <w:color w:val="000000"/>
          <w:sz w:val="24"/>
          <w:szCs w:val="24"/>
        </w:rPr>
        <w:t xml:space="preserve"> - wykonywanie  innych  doraźnych  robót  bądź  usług  zleconych  przez  Wójta Gminy.</w:t>
      </w:r>
    </w:p>
    <w:p w:rsidR="00B333A0" w:rsidRDefault="00C84EDE" w:rsidP="00564CAF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before="120" w:line="276" w:lineRule="auto"/>
        <w:ind w:left="0" w:right="118" w:firstLine="0"/>
        <w:jc w:val="both"/>
        <w:rPr>
          <w:sz w:val="24"/>
        </w:rPr>
      </w:pPr>
      <w:r w:rsidRPr="00564CAF">
        <w:rPr>
          <w:sz w:val="24"/>
        </w:rPr>
        <w:t>wskazanie okresu objętego</w:t>
      </w:r>
      <w:r w:rsidRPr="00564CAF">
        <w:rPr>
          <w:spacing w:val="-2"/>
          <w:sz w:val="24"/>
        </w:rPr>
        <w:t xml:space="preserve"> </w:t>
      </w:r>
      <w:r w:rsidRPr="00564CAF">
        <w:rPr>
          <w:sz w:val="24"/>
        </w:rPr>
        <w:t xml:space="preserve">sprawozdaniem – </w:t>
      </w:r>
      <w:r w:rsidR="00B55229">
        <w:rPr>
          <w:sz w:val="24"/>
        </w:rPr>
        <w:t xml:space="preserve"> </w:t>
      </w:r>
      <w:r w:rsidRPr="00564CAF">
        <w:rPr>
          <w:sz w:val="24"/>
        </w:rPr>
        <w:t>01.01.2018</w:t>
      </w:r>
      <w:r w:rsidR="00B55229">
        <w:rPr>
          <w:sz w:val="24"/>
        </w:rPr>
        <w:t xml:space="preserve"> </w:t>
      </w:r>
      <w:r w:rsidRPr="00564CAF">
        <w:rPr>
          <w:sz w:val="24"/>
        </w:rPr>
        <w:t>-</w:t>
      </w:r>
      <w:r w:rsidR="00B55229">
        <w:rPr>
          <w:sz w:val="24"/>
        </w:rPr>
        <w:t xml:space="preserve"> </w:t>
      </w:r>
      <w:r w:rsidRPr="00564CAF">
        <w:rPr>
          <w:sz w:val="24"/>
        </w:rPr>
        <w:t>31.12.2018,</w:t>
      </w:r>
    </w:p>
    <w:p w:rsidR="00B333A0" w:rsidRDefault="00C84EDE" w:rsidP="009C0E13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before="120" w:line="276" w:lineRule="auto"/>
        <w:ind w:left="0" w:right="118" w:firstLine="0"/>
        <w:jc w:val="both"/>
        <w:rPr>
          <w:sz w:val="24"/>
        </w:rPr>
      </w:pPr>
      <w:r w:rsidRPr="00564CAF">
        <w:rPr>
          <w:sz w:val="24"/>
        </w:rPr>
        <w:t>wskazanie, że sprawozdanie finansowe zawiera dane łączne, jeżeli w skład jednostki nadrzędnej lub jednostki samorządu terytorialnego wchodzą jednostki sporządzające samodzielne sprawozdania</w:t>
      </w:r>
      <w:r w:rsidRPr="00564CAF">
        <w:rPr>
          <w:spacing w:val="-4"/>
          <w:sz w:val="24"/>
        </w:rPr>
        <w:t xml:space="preserve"> </w:t>
      </w:r>
      <w:r w:rsidRPr="00564CAF">
        <w:rPr>
          <w:sz w:val="24"/>
        </w:rPr>
        <w:t>finansowe – nie dotyczy,</w:t>
      </w:r>
    </w:p>
    <w:p w:rsidR="00B333A0" w:rsidRPr="00564CAF" w:rsidRDefault="00C84EDE" w:rsidP="009C0E13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before="120" w:line="276" w:lineRule="auto"/>
        <w:ind w:left="0" w:right="118" w:firstLine="0"/>
        <w:jc w:val="both"/>
        <w:rPr>
          <w:sz w:val="24"/>
        </w:rPr>
      </w:pPr>
      <w:r w:rsidRPr="00564CAF">
        <w:rPr>
          <w:sz w:val="24"/>
        </w:rPr>
        <w:t>omówienie przyjętych zasad</w:t>
      </w:r>
      <w:r w:rsidRPr="00564CAF">
        <w:rPr>
          <w:spacing w:val="-2"/>
          <w:sz w:val="24"/>
        </w:rPr>
        <w:t xml:space="preserve"> </w:t>
      </w:r>
      <w:r w:rsidRPr="00564CAF">
        <w:rPr>
          <w:sz w:val="24"/>
        </w:rPr>
        <w:t>rachunkowości:</w:t>
      </w:r>
    </w:p>
    <w:p w:rsidR="00DC3C38" w:rsidRDefault="00446284" w:rsidP="009C0E13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DC3C38">
        <w:rPr>
          <w:color w:val="000000" w:themeColor="text1"/>
        </w:rPr>
        <w:t xml:space="preserve">Aktywa i pasywa jednostki wycenia się według zasad określonych w </w:t>
      </w:r>
      <w:r w:rsidR="00EC2359">
        <w:rPr>
          <w:color w:val="000000" w:themeColor="text1"/>
        </w:rPr>
        <w:t>usta</w:t>
      </w:r>
      <w:r w:rsidRPr="00DC3C38">
        <w:rPr>
          <w:color w:val="000000" w:themeColor="text1"/>
        </w:rPr>
        <w:t>wie o rachunkowości oraz w przepisach szczególnych, wydanych na pods</w:t>
      </w:r>
      <w:r w:rsidR="00DC3C38">
        <w:rPr>
          <w:color w:val="000000" w:themeColor="text1"/>
        </w:rPr>
        <w:t>tawie</w:t>
      </w:r>
      <w:r w:rsidRPr="00DC3C38">
        <w:rPr>
          <w:color w:val="000000" w:themeColor="text1"/>
        </w:rPr>
        <w:t xml:space="preserve"> ustawy o finansach publicznych.</w:t>
      </w:r>
      <w:r w:rsidR="00DC3C38">
        <w:rPr>
          <w:color w:val="000000" w:themeColor="text1"/>
        </w:rPr>
        <w:t xml:space="preserve"> </w:t>
      </w:r>
    </w:p>
    <w:p w:rsidR="00446284" w:rsidRDefault="009C0E13" w:rsidP="009C0E13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446284" w:rsidRPr="00446284">
        <w:rPr>
          <w:color w:val="000000" w:themeColor="text1"/>
        </w:rPr>
        <w:t>artości niematerialne i prawne</w:t>
      </w:r>
      <w:r w:rsidR="00422B72">
        <w:rPr>
          <w:color w:val="000000" w:themeColor="text1"/>
        </w:rPr>
        <w:t xml:space="preserve"> wprowadza się do ewidencji</w:t>
      </w:r>
      <w:r w:rsidR="00DC3C38">
        <w:rPr>
          <w:color w:val="000000" w:themeColor="text1"/>
        </w:rPr>
        <w:t>:</w:t>
      </w:r>
    </w:p>
    <w:p w:rsidR="00C54183" w:rsidRDefault="00446284" w:rsidP="009C0E13">
      <w:pPr>
        <w:pStyle w:val="NormalnyWeb"/>
        <w:numPr>
          <w:ilvl w:val="0"/>
          <w:numId w:val="20"/>
        </w:numPr>
        <w:spacing w:before="0" w:beforeAutospacing="0" w:afterAutospacing="0"/>
        <w:jc w:val="both"/>
        <w:rPr>
          <w:color w:val="000000" w:themeColor="text1"/>
        </w:rPr>
      </w:pPr>
      <w:r w:rsidRPr="00C54183">
        <w:rPr>
          <w:color w:val="000000" w:themeColor="text1"/>
        </w:rPr>
        <w:t>pochodzące z zakupu - wed</w:t>
      </w:r>
      <w:r w:rsidR="00C54183" w:rsidRPr="00C54183">
        <w:rPr>
          <w:color w:val="000000" w:themeColor="text1"/>
        </w:rPr>
        <w:t>ł</w:t>
      </w:r>
      <w:r w:rsidRPr="00C54183">
        <w:rPr>
          <w:color w:val="000000" w:themeColor="text1"/>
        </w:rPr>
        <w:t>ug cen nabycia lub kosztów wytworzenia lub wartości pr</w:t>
      </w:r>
      <w:r w:rsidR="00C54183" w:rsidRPr="00C54183">
        <w:rPr>
          <w:color w:val="000000" w:themeColor="text1"/>
        </w:rPr>
        <w:t xml:space="preserve">zeszacowanej </w:t>
      </w:r>
      <w:r w:rsidRPr="00C54183">
        <w:rPr>
          <w:color w:val="000000" w:themeColor="text1"/>
        </w:rPr>
        <w:t xml:space="preserve"> (po aktualizacji wyceny</w:t>
      </w:r>
      <w:r w:rsidR="00C54183" w:rsidRPr="00C54183">
        <w:rPr>
          <w:color w:val="000000" w:themeColor="text1"/>
        </w:rPr>
        <w:t xml:space="preserve">) </w:t>
      </w:r>
      <w:r w:rsidRPr="00C54183">
        <w:rPr>
          <w:color w:val="000000" w:themeColor="text1"/>
        </w:rPr>
        <w:t xml:space="preserve"> pomniejszonych o odpisy amortyzacyjne lub umorzeniowe</w:t>
      </w:r>
      <w:r w:rsidR="00C54183" w:rsidRPr="00C54183">
        <w:rPr>
          <w:color w:val="000000" w:themeColor="text1"/>
        </w:rPr>
        <w:t xml:space="preserve"> z  uwzglę</w:t>
      </w:r>
      <w:r w:rsidRPr="00C54183">
        <w:rPr>
          <w:color w:val="000000" w:themeColor="text1"/>
        </w:rPr>
        <w:t>dnieniem odpisów aktualizujących</w:t>
      </w:r>
      <w:r w:rsidR="00C54183" w:rsidRPr="00C54183">
        <w:rPr>
          <w:color w:val="000000" w:themeColor="text1"/>
        </w:rPr>
        <w:t xml:space="preserve">  </w:t>
      </w:r>
      <w:r w:rsidR="00C54183">
        <w:rPr>
          <w:color w:val="000000" w:themeColor="text1"/>
        </w:rPr>
        <w:t xml:space="preserve">z </w:t>
      </w:r>
      <w:r w:rsidRPr="00C54183">
        <w:rPr>
          <w:color w:val="000000" w:themeColor="text1"/>
        </w:rPr>
        <w:t>tytu</w:t>
      </w:r>
      <w:r w:rsidR="00C54183">
        <w:rPr>
          <w:color w:val="000000" w:themeColor="text1"/>
        </w:rPr>
        <w:t>ł</w:t>
      </w:r>
      <w:r w:rsidRPr="00C54183">
        <w:rPr>
          <w:color w:val="000000" w:themeColor="text1"/>
        </w:rPr>
        <w:t>u trwa</w:t>
      </w:r>
      <w:r w:rsidR="00EC2359">
        <w:rPr>
          <w:color w:val="000000" w:themeColor="text1"/>
        </w:rPr>
        <w:t>ł</w:t>
      </w:r>
      <w:r w:rsidRPr="00C54183">
        <w:rPr>
          <w:color w:val="000000" w:themeColor="text1"/>
        </w:rPr>
        <w:t>ej utraty warto</w:t>
      </w:r>
      <w:r w:rsidR="00C54183">
        <w:rPr>
          <w:color w:val="000000" w:themeColor="text1"/>
        </w:rPr>
        <w:t>ści,</w:t>
      </w:r>
    </w:p>
    <w:p w:rsidR="0098747E" w:rsidRDefault="00446284" w:rsidP="009C0E13">
      <w:pPr>
        <w:pStyle w:val="NormalnyWeb"/>
        <w:numPr>
          <w:ilvl w:val="0"/>
          <w:numId w:val="20"/>
        </w:numPr>
        <w:spacing w:before="0" w:beforeAutospacing="0" w:afterAutospacing="0"/>
        <w:jc w:val="both"/>
        <w:rPr>
          <w:color w:val="000000" w:themeColor="text1"/>
        </w:rPr>
      </w:pPr>
      <w:r w:rsidRPr="00C54183">
        <w:rPr>
          <w:color w:val="000000" w:themeColor="text1"/>
        </w:rPr>
        <w:t>otrzymane nieodp</w:t>
      </w:r>
      <w:r w:rsidR="00C54183">
        <w:rPr>
          <w:color w:val="000000" w:themeColor="text1"/>
        </w:rPr>
        <w:t>ł</w:t>
      </w:r>
      <w:r w:rsidRPr="00C54183">
        <w:rPr>
          <w:color w:val="000000" w:themeColor="text1"/>
        </w:rPr>
        <w:t>atn</w:t>
      </w:r>
      <w:r w:rsidR="00C54183">
        <w:rPr>
          <w:color w:val="000000" w:themeColor="text1"/>
        </w:rPr>
        <w:t>i</w:t>
      </w:r>
      <w:r w:rsidRPr="00C54183">
        <w:rPr>
          <w:color w:val="000000" w:themeColor="text1"/>
        </w:rPr>
        <w:t>e na podstawie decyzji w</w:t>
      </w:r>
      <w:r w:rsidR="00C54183">
        <w:rPr>
          <w:color w:val="000000" w:themeColor="text1"/>
        </w:rPr>
        <w:t>ł</w:t>
      </w:r>
      <w:r w:rsidRPr="00C54183">
        <w:rPr>
          <w:color w:val="000000" w:themeColor="text1"/>
        </w:rPr>
        <w:t>a</w:t>
      </w:r>
      <w:r w:rsidR="00C54183">
        <w:rPr>
          <w:color w:val="000000" w:themeColor="text1"/>
        </w:rPr>
        <w:t>ś</w:t>
      </w:r>
      <w:r w:rsidRPr="00C54183">
        <w:rPr>
          <w:color w:val="000000" w:themeColor="text1"/>
        </w:rPr>
        <w:t>ciwego organu - wed</w:t>
      </w:r>
      <w:r w:rsidR="0098747E">
        <w:rPr>
          <w:color w:val="000000" w:themeColor="text1"/>
        </w:rPr>
        <w:t>ł</w:t>
      </w:r>
      <w:r w:rsidRPr="00C54183">
        <w:rPr>
          <w:color w:val="000000" w:themeColor="text1"/>
        </w:rPr>
        <w:t>ug warto</w:t>
      </w:r>
      <w:r w:rsidR="0098747E">
        <w:rPr>
          <w:color w:val="000000" w:themeColor="text1"/>
        </w:rPr>
        <w:t>ś</w:t>
      </w:r>
      <w:r w:rsidRPr="00C54183">
        <w:rPr>
          <w:color w:val="000000" w:themeColor="text1"/>
        </w:rPr>
        <w:t>ci okre</w:t>
      </w:r>
      <w:r w:rsidR="0098747E">
        <w:rPr>
          <w:color w:val="000000" w:themeColor="text1"/>
        </w:rPr>
        <w:t>ś</w:t>
      </w:r>
      <w:r w:rsidRPr="00C54183">
        <w:rPr>
          <w:color w:val="000000" w:themeColor="text1"/>
        </w:rPr>
        <w:t>lone</w:t>
      </w:r>
      <w:r w:rsidR="0098747E">
        <w:rPr>
          <w:color w:val="000000" w:themeColor="text1"/>
        </w:rPr>
        <w:t>j</w:t>
      </w:r>
      <w:r w:rsidRPr="00C54183">
        <w:rPr>
          <w:color w:val="000000" w:themeColor="text1"/>
        </w:rPr>
        <w:t xml:space="preserve"> w tej decy</w:t>
      </w:r>
      <w:r w:rsidR="0098747E">
        <w:rPr>
          <w:color w:val="000000" w:themeColor="text1"/>
        </w:rPr>
        <w:t>zji,</w:t>
      </w:r>
    </w:p>
    <w:p w:rsidR="00B333A0" w:rsidRPr="00165245" w:rsidRDefault="00446284" w:rsidP="009C0E13">
      <w:pPr>
        <w:pStyle w:val="NormalnyWeb"/>
        <w:numPr>
          <w:ilvl w:val="0"/>
          <w:numId w:val="20"/>
        </w:numPr>
        <w:spacing w:before="0" w:beforeAutospacing="0" w:afterAutospacing="0"/>
        <w:jc w:val="both"/>
        <w:rPr>
          <w:szCs w:val="20"/>
        </w:rPr>
      </w:pPr>
      <w:r w:rsidRPr="00165245">
        <w:rPr>
          <w:color w:val="000000" w:themeColor="text1"/>
        </w:rPr>
        <w:t>otrzymane na podstawie darowizny - wed</w:t>
      </w:r>
      <w:r w:rsidR="0098747E" w:rsidRPr="00165245">
        <w:rPr>
          <w:color w:val="000000" w:themeColor="text1"/>
        </w:rPr>
        <w:t>ł</w:t>
      </w:r>
      <w:r w:rsidRPr="00165245">
        <w:rPr>
          <w:color w:val="000000" w:themeColor="text1"/>
        </w:rPr>
        <w:t>ug warto</w:t>
      </w:r>
      <w:r w:rsidR="0098747E" w:rsidRPr="00165245">
        <w:rPr>
          <w:color w:val="000000" w:themeColor="text1"/>
        </w:rPr>
        <w:t>ści</w:t>
      </w:r>
      <w:r w:rsidRPr="00165245">
        <w:rPr>
          <w:color w:val="000000" w:themeColor="text1"/>
        </w:rPr>
        <w:t xml:space="preserve"> wynikające</w:t>
      </w:r>
      <w:r w:rsidR="0098747E" w:rsidRPr="00165245">
        <w:rPr>
          <w:color w:val="000000" w:themeColor="text1"/>
        </w:rPr>
        <w:t>j</w:t>
      </w:r>
      <w:r w:rsidRPr="00165245">
        <w:rPr>
          <w:color w:val="000000" w:themeColor="text1"/>
        </w:rPr>
        <w:t xml:space="preserve"> z umowy darowizny, a</w:t>
      </w:r>
      <w:r w:rsidR="0098747E" w:rsidRPr="00165245">
        <w:rPr>
          <w:color w:val="000000" w:themeColor="text1"/>
        </w:rPr>
        <w:t xml:space="preserve"> </w:t>
      </w:r>
      <w:r w:rsidRPr="00165245">
        <w:rPr>
          <w:color w:val="000000" w:themeColor="text1"/>
        </w:rPr>
        <w:t>w przypadku</w:t>
      </w:r>
      <w:r w:rsidRPr="00165245">
        <w:rPr>
          <w:color w:val="000000" w:themeColor="text1"/>
          <w:sz w:val="38"/>
          <w:szCs w:val="38"/>
        </w:rPr>
        <w:t xml:space="preserve"> </w:t>
      </w:r>
      <w:r w:rsidRPr="00165245">
        <w:rPr>
          <w:color w:val="000000" w:themeColor="text1"/>
        </w:rPr>
        <w:t>jej</w:t>
      </w:r>
      <w:r w:rsidRPr="00165245">
        <w:rPr>
          <w:color w:val="000000" w:themeColor="text1"/>
          <w:sz w:val="38"/>
          <w:szCs w:val="38"/>
        </w:rPr>
        <w:t xml:space="preserve"> </w:t>
      </w:r>
      <w:r w:rsidRPr="00165245">
        <w:rPr>
          <w:color w:val="000000" w:themeColor="text1"/>
        </w:rPr>
        <w:t>braku</w:t>
      </w:r>
      <w:r w:rsidR="0098747E" w:rsidRPr="00165245">
        <w:rPr>
          <w:color w:val="000000" w:themeColor="text1"/>
        </w:rPr>
        <w:t>,</w:t>
      </w:r>
      <w:r w:rsidRPr="00165245">
        <w:rPr>
          <w:color w:val="000000" w:themeColor="text1"/>
        </w:rPr>
        <w:t xml:space="preserve"> w warto</w:t>
      </w:r>
      <w:r w:rsidR="0098747E" w:rsidRPr="00165245">
        <w:rPr>
          <w:color w:val="000000" w:themeColor="text1"/>
        </w:rPr>
        <w:t xml:space="preserve">ści </w:t>
      </w:r>
      <w:r w:rsidRPr="00165245">
        <w:rPr>
          <w:color w:val="000000" w:themeColor="text1"/>
        </w:rPr>
        <w:t xml:space="preserve"> rynkowej na dzień nabycia. Warto</w:t>
      </w:r>
      <w:r w:rsidR="0098747E" w:rsidRPr="00165245">
        <w:rPr>
          <w:color w:val="000000" w:themeColor="text1"/>
        </w:rPr>
        <w:t>ść rynkowa okreś</w:t>
      </w:r>
      <w:r w:rsidRPr="00165245">
        <w:rPr>
          <w:color w:val="000000" w:themeColor="text1"/>
        </w:rPr>
        <w:t xml:space="preserve">lana jest na podstawie przeciętnych cen stosowanych w obrocie rzeczami tego samego rodzaju i gatunku, </w:t>
      </w:r>
      <w:r w:rsidR="0098747E" w:rsidRPr="00165245">
        <w:rPr>
          <w:color w:val="000000" w:themeColor="text1"/>
        </w:rPr>
        <w:t xml:space="preserve"> </w:t>
      </w:r>
      <w:r w:rsidRPr="00165245">
        <w:rPr>
          <w:color w:val="000000" w:themeColor="text1"/>
        </w:rPr>
        <w:t xml:space="preserve">z uwzględnieniem </w:t>
      </w:r>
      <w:r w:rsidR="0098747E" w:rsidRPr="00165245">
        <w:rPr>
          <w:color w:val="000000" w:themeColor="text1"/>
        </w:rPr>
        <w:t xml:space="preserve"> </w:t>
      </w:r>
      <w:r w:rsidRPr="00165245">
        <w:rPr>
          <w:color w:val="000000" w:themeColor="text1"/>
        </w:rPr>
        <w:t>ich</w:t>
      </w:r>
      <w:r w:rsidR="0098747E" w:rsidRPr="00165245">
        <w:rPr>
          <w:color w:val="000000" w:themeColor="text1"/>
        </w:rPr>
        <w:t xml:space="preserve"> s</w:t>
      </w:r>
      <w:r w:rsidRPr="00165245">
        <w:rPr>
          <w:color w:val="000000" w:themeColor="text1"/>
        </w:rPr>
        <w:t xml:space="preserve">tanu i stopnia </w:t>
      </w:r>
      <w:r w:rsidR="0098747E" w:rsidRPr="00165245">
        <w:rPr>
          <w:color w:val="000000" w:themeColor="text1"/>
        </w:rPr>
        <w:t>zużycia</w:t>
      </w:r>
      <w:r w:rsidRPr="00165245">
        <w:rPr>
          <w:color w:val="000000" w:themeColor="text1"/>
        </w:rPr>
        <w:t>.</w:t>
      </w:r>
    </w:p>
    <w:p w:rsidR="00B56441" w:rsidRDefault="00165245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>Środki trwałe oraz wartości niematerialne i prawne umarza się (amortyzuje)</w:t>
      </w:r>
      <w:r>
        <w:rPr>
          <w:sz w:val="24"/>
          <w:szCs w:val="20"/>
          <w:lang w:bidi="ar-SA"/>
        </w:rPr>
        <w:t>.</w:t>
      </w:r>
      <w:r w:rsidRPr="00446284">
        <w:rPr>
          <w:sz w:val="24"/>
          <w:szCs w:val="20"/>
          <w:lang w:bidi="ar-SA"/>
        </w:rPr>
        <w:t xml:space="preserve"> Odpisy umorzeniowo</w:t>
      </w:r>
      <w:r w:rsidRPr="00446284">
        <w:rPr>
          <w:sz w:val="24"/>
          <w:szCs w:val="20"/>
          <w:lang w:bidi="ar-SA"/>
        </w:rPr>
        <w:softHyphen/>
        <w:t xml:space="preserve">-amortyzacyjne </w:t>
      </w:r>
      <w:r w:rsidR="00B56441">
        <w:rPr>
          <w:sz w:val="24"/>
          <w:szCs w:val="20"/>
          <w:lang w:bidi="ar-SA"/>
        </w:rPr>
        <w:t xml:space="preserve">jednostka dokonuje według stawek amortyzacyjnych określonych w ustawie o podatku dochodowym od osób prawnych lub stawek określonych przez zarząd jednostki samorządu terytorialnego. </w:t>
      </w:r>
    </w:p>
    <w:p w:rsidR="00165245" w:rsidRPr="00446284" w:rsidRDefault="00B56441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lastRenderedPageBreak/>
        <w:t>Środki trwałe o wartości przekraczającej 10.000,00 zł umarza się metodą liniową, która polega na równomiernym rozłożeniu odpisów amortyzacyjnych na ca</w:t>
      </w:r>
      <w:r w:rsidR="009C0E13">
        <w:rPr>
          <w:sz w:val="24"/>
          <w:szCs w:val="20"/>
          <w:lang w:bidi="ar-SA"/>
        </w:rPr>
        <w:t>ł</w:t>
      </w:r>
      <w:r>
        <w:rPr>
          <w:sz w:val="24"/>
          <w:szCs w:val="20"/>
          <w:lang w:bidi="ar-SA"/>
        </w:rPr>
        <w:t xml:space="preserve">y okres amortyzowania </w:t>
      </w:r>
      <w:r w:rsidR="009C0E13">
        <w:rPr>
          <w:sz w:val="24"/>
          <w:szCs w:val="20"/>
          <w:lang w:bidi="ar-SA"/>
        </w:rPr>
        <w:t xml:space="preserve">środka trwałego. </w:t>
      </w:r>
      <w:r w:rsidR="00165245" w:rsidRPr="00446284">
        <w:rPr>
          <w:sz w:val="24"/>
          <w:szCs w:val="20"/>
          <w:lang w:bidi="ar-SA"/>
        </w:rPr>
        <w:t>Dokonywanie odpisów amortyzacyjnych rozpoczyna się począwszy od miesiąca następującego po miesiącu oddania składnika do używania.</w:t>
      </w:r>
    </w:p>
    <w:p w:rsidR="00165245" w:rsidRPr="00446284" w:rsidRDefault="00165245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>Środki trwałe oraz wartości niematerialne i prawne o wartości początkowej wyższej od wartości ustalonej w przepisach o podatku dochodowym dla osób prawnych podlegają umarzaniu okresowemu.</w:t>
      </w:r>
    </w:p>
    <w:p w:rsidR="00BC5709" w:rsidRPr="00446284" w:rsidRDefault="00BC5709" w:rsidP="009C0E13">
      <w:pPr>
        <w:widowControl/>
        <w:autoSpaceDE/>
        <w:autoSpaceDN/>
        <w:spacing w:before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>Środki trwałe ewidencjonuje się w podziale na:</w:t>
      </w:r>
    </w:p>
    <w:p w:rsidR="00BC5709" w:rsidRPr="00446284" w:rsidRDefault="00BC5709" w:rsidP="009C0E13">
      <w:pPr>
        <w:widowControl/>
        <w:tabs>
          <w:tab w:val="right" w:leader="dot" w:pos="9072"/>
        </w:tabs>
        <w:adjustRightInd w:val="0"/>
        <w:spacing w:before="120" w:line="276" w:lineRule="auto"/>
        <w:ind w:left="284" w:hanging="284"/>
        <w:jc w:val="both"/>
        <w:rPr>
          <w:sz w:val="24"/>
          <w:szCs w:val="24"/>
          <w:lang w:bidi="ar-SA"/>
        </w:rPr>
      </w:pPr>
      <w:r w:rsidRPr="00446284">
        <w:rPr>
          <w:sz w:val="24"/>
          <w:szCs w:val="24"/>
          <w:lang w:bidi="ar-SA"/>
        </w:rPr>
        <w:t>- podstawowe środki trwałe na koncie 011</w:t>
      </w:r>
      <w:r w:rsidR="00690373" w:rsidRPr="00446284">
        <w:rPr>
          <w:sz w:val="24"/>
          <w:szCs w:val="24"/>
          <w:lang w:bidi="ar-SA"/>
        </w:rPr>
        <w:t xml:space="preserve"> </w:t>
      </w:r>
      <w:r w:rsidRPr="00446284">
        <w:rPr>
          <w:sz w:val="24"/>
          <w:szCs w:val="24"/>
          <w:lang w:bidi="ar-SA"/>
        </w:rPr>
        <w:t>„Środki trwałe”,</w:t>
      </w:r>
    </w:p>
    <w:p w:rsidR="00BC5709" w:rsidRPr="00446284" w:rsidRDefault="00BC5709" w:rsidP="009C0E13">
      <w:pPr>
        <w:widowControl/>
        <w:tabs>
          <w:tab w:val="right" w:leader="dot" w:pos="9072"/>
        </w:tabs>
        <w:adjustRightInd w:val="0"/>
        <w:spacing w:before="120" w:line="276" w:lineRule="auto"/>
        <w:ind w:left="284" w:hanging="284"/>
        <w:jc w:val="both"/>
        <w:rPr>
          <w:sz w:val="24"/>
          <w:szCs w:val="24"/>
          <w:lang w:bidi="ar-SA"/>
        </w:rPr>
      </w:pPr>
      <w:r w:rsidRPr="00446284">
        <w:rPr>
          <w:sz w:val="24"/>
          <w:szCs w:val="24"/>
          <w:lang w:bidi="ar-SA"/>
        </w:rPr>
        <w:t>- pozostałe środki trwałe na koncie 013 „Pozostałe środki trwałe”,</w:t>
      </w:r>
    </w:p>
    <w:p w:rsidR="00BC5709" w:rsidRPr="00446284" w:rsidRDefault="00BC5709" w:rsidP="009C0E13">
      <w:pPr>
        <w:widowControl/>
        <w:tabs>
          <w:tab w:val="right" w:leader="dot" w:pos="9072"/>
        </w:tabs>
        <w:adjustRightInd w:val="0"/>
        <w:spacing w:before="120" w:line="276" w:lineRule="auto"/>
        <w:ind w:left="284" w:hanging="284"/>
        <w:jc w:val="both"/>
        <w:rPr>
          <w:sz w:val="24"/>
          <w:szCs w:val="24"/>
          <w:lang w:bidi="ar-SA"/>
        </w:rPr>
      </w:pPr>
      <w:r w:rsidRPr="00446284">
        <w:rPr>
          <w:sz w:val="24"/>
          <w:szCs w:val="24"/>
          <w:lang w:bidi="ar-SA"/>
        </w:rPr>
        <w:t>- wartości niematerialne i prawne na koncie 020 „Wartości niematerialne i prawne”.</w:t>
      </w:r>
    </w:p>
    <w:p w:rsidR="00B333A0" w:rsidRPr="00446284" w:rsidRDefault="00B333A0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>Umorzenie ujmowane jest na koncie 071 „Umorzenie środków trwałych oraz wartości niematerialnych i prawnych”. Amortyzacja obciąża konto 400 „Amortyzacja”.</w:t>
      </w:r>
    </w:p>
    <w:p w:rsidR="00B333A0" w:rsidRPr="00446284" w:rsidRDefault="00B333A0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 xml:space="preserve">Wartości niematerialne i prawne zakupione ze środków na wydatki bieżące, o wartości początkowej niższej od wymienionej w ustawie o podatku dochodowym dla osób prawnych, umarzane są w 100% w miesiącu przyjęcia do używania, a umorzenie to ujmowane jest na koncie </w:t>
      </w:r>
      <w:r w:rsidR="009C0E13">
        <w:rPr>
          <w:sz w:val="24"/>
          <w:szCs w:val="20"/>
          <w:lang w:bidi="ar-SA"/>
        </w:rPr>
        <w:t xml:space="preserve"> </w:t>
      </w:r>
      <w:r w:rsidRPr="00446284">
        <w:rPr>
          <w:sz w:val="24"/>
          <w:szCs w:val="20"/>
          <w:lang w:bidi="ar-SA"/>
        </w:rPr>
        <w:t xml:space="preserve">072 </w:t>
      </w:r>
      <w:r w:rsidR="009C0E13">
        <w:rPr>
          <w:sz w:val="24"/>
          <w:szCs w:val="20"/>
          <w:lang w:bidi="ar-SA"/>
        </w:rPr>
        <w:t xml:space="preserve"> </w:t>
      </w:r>
      <w:r w:rsidRPr="00446284">
        <w:rPr>
          <w:sz w:val="24"/>
          <w:szCs w:val="20"/>
          <w:lang w:bidi="ar-SA"/>
        </w:rPr>
        <w:t>„Umorzenie pozostałych środków trwałych, wartości niematerialnych i prawnych oraz zbiorów bibliotecznych” w korespondencji z kontem 401 „Zużycie materiałów i energii”.</w:t>
      </w:r>
    </w:p>
    <w:p w:rsidR="00B333A0" w:rsidRPr="00446284" w:rsidRDefault="00B333A0" w:rsidP="009C0E13">
      <w:pPr>
        <w:widowControl/>
        <w:autoSpaceDE/>
        <w:autoSpaceDN/>
        <w:spacing w:before="120" w:after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>Środki trwałe w dniu przyjęcia do użytkowania wycenia się:</w:t>
      </w:r>
    </w:p>
    <w:p w:rsidR="00B333A0" w:rsidRDefault="009C0E13" w:rsidP="009C0E13">
      <w:pPr>
        <w:pStyle w:val="Akapitzlist"/>
        <w:widowControl/>
        <w:numPr>
          <w:ilvl w:val="0"/>
          <w:numId w:val="22"/>
        </w:numPr>
        <w:tabs>
          <w:tab w:val="right" w:leader="dot" w:pos="9072"/>
        </w:tabs>
        <w:adjustRightInd w:val="0"/>
        <w:spacing w:before="120"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pochodzące z </w:t>
      </w:r>
      <w:r w:rsidR="00B333A0" w:rsidRPr="009C0E13">
        <w:rPr>
          <w:sz w:val="24"/>
          <w:szCs w:val="24"/>
          <w:lang w:bidi="ar-SA"/>
        </w:rPr>
        <w:t>zakupu – według ceny nabycia lub ceny zakupu,</w:t>
      </w:r>
    </w:p>
    <w:p w:rsidR="00B3577C" w:rsidRDefault="009C0E13" w:rsidP="00B3577C">
      <w:pPr>
        <w:pStyle w:val="Akapitzlist"/>
        <w:widowControl/>
        <w:numPr>
          <w:ilvl w:val="0"/>
          <w:numId w:val="22"/>
        </w:numPr>
        <w:tabs>
          <w:tab w:val="right" w:leader="dot" w:pos="9072"/>
        </w:tabs>
        <w:adjustRightInd w:val="0"/>
        <w:spacing w:before="120" w:line="276" w:lineRule="auto"/>
        <w:jc w:val="both"/>
        <w:rPr>
          <w:sz w:val="24"/>
          <w:szCs w:val="24"/>
          <w:lang w:bidi="ar-SA"/>
        </w:rPr>
      </w:pPr>
      <w:r w:rsidRPr="00B3577C">
        <w:rPr>
          <w:sz w:val="24"/>
          <w:szCs w:val="24"/>
          <w:lang w:bidi="ar-SA"/>
        </w:rPr>
        <w:t xml:space="preserve">stanowiące niedobory / nadwyżki, ujawnione w trakcie inwentaryzacji – odpowiednio </w:t>
      </w:r>
      <w:r w:rsidR="00B333A0" w:rsidRPr="00B3577C">
        <w:rPr>
          <w:sz w:val="24"/>
          <w:szCs w:val="24"/>
          <w:lang w:bidi="ar-SA"/>
        </w:rPr>
        <w:t xml:space="preserve"> według posiadanych dokumentów</w:t>
      </w:r>
      <w:r w:rsidR="00B3577C" w:rsidRPr="00B3577C">
        <w:rPr>
          <w:sz w:val="24"/>
          <w:szCs w:val="24"/>
          <w:lang w:bidi="ar-SA"/>
        </w:rPr>
        <w:t xml:space="preserve">, </w:t>
      </w:r>
      <w:r w:rsidR="00B333A0" w:rsidRPr="00B3577C">
        <w:rPr>
          <w:sz w:val="24"/>
          <w:szCs w:val="24"/>
          <w:lang w:bidi="ar-SA"/>
        </w:rPr>
        <w:t xml:space="preserve"> z uwzględnieniem zużycia, a przy ich braku według wartości godziwej,</w:t>
      </w:r>
    </w:p>
    <w:p w:rsidR="00B333A0" w:rsidRDefault="00B333A0" w:rsidP="00B3577C">
      <w:pPr>
        <w:pStyle w:val="Akapitzlist"/>
        <w:widowControl/>
        <w:numPr>
          <w:ilvl w:val="0"/>
          <w:numId w:val="22"/>
        </w:numPr>
        <w:tabs>
          <w:tab w:val="right" w:leader="dot" w:pos="9072"/>
        </w:tabs>
        <w:adjustRightInd w:val="0"/>
        <w:spacing w:before="120" w:line="276" w:lineRule="auto"/>
        <w:jc w:val="both"/>
        <w:rPr>
          <w:sz w:val="24"/>
          <w:szCs w:val="24"/>
          <w:lang w:bidi="ar-SA"/>
        </w:rPr>
      </w:pPr>
      <w:r w:rsidRPr="00B3577C">
        <w:rPr>
          <w:sz w:val="24"/>
          <w:szCs w:val="24"/>
          <w:lang w:bidi="ar-SA"/>
        </w:rPr>
        <w:t>w przypadku spadku lub darowizny –</w:t>
      </w:r>
      <w:r w:rsidR="00B3577C">
        <w:rPr>
          <w:sz w:val="24"/>
          <w:szCs w:val="24"/>
          <w:lang w:bidi="ar-SA"/>
        </w:rPr>
        <w:t xml:space="preserve"> </w:t>
      </w:r>
      <w:r w:rsidRPr="00B3577C">
        <w:rPr>
          <w:sz w:val="24"/>
          <w:szCs w:val="24"/>
          <w:lang w:bidi="ar-SA"/>
        </w:rPr>
        <w:t xml:space="preserve"> według wartości </w:t>
      </w:r>
      <w:r w:rsidR="00B3577C">
        <w:rPr>
          <w:sz w:val="24"/>
          <w:szCs w:val="24"/>
          <w:lang w:bidi="ar-SA"/>
        </w:rPr>
        <w:t>wynikającej z</w:t>
      </w:r>
      <w:r w:rsidRPr="00B3577C">
        <w:rPr>
          <w:sz w:val="24"/>
          <w:szCs w:val="24"/>
          <w:lang w:bidi="ar-SA"/>
        </w:rPr>
        <w:t xml:space="preserve"> umow</w:t>
      </w:r>
      <w:r w:rsidR="00B3577C">
        <w:rPr>
          <w:sz w:val="24"/>
          <w:szCs w:val="24"/>
          <w:lang w:bidi="ar-SA"/>
        </w:rPr>
        <w:t xml:space="preserve">y                </w:t>
      </w:r>
      <w:r w:rsidRPr="00B3577C">
        <w:rPr>
          <w:sz w:val="24"/>
          <w:szCs w:val="24"/>
          <w:lang w:bidi="ar-SA"/>
        </w:rPr>
        <w:t xml:space="preserve"> o przekazaniu,</w:t>
      </w:r>
    </w:p>
    <w:p w:rsidR="00B333A0" w:rsidRPr="00B3577C" w:rsidRDefault="00B3577C" w:rsidP="00B3577C">
      <w:pPr>
        <w:pStyle w:val="Akapitzlist"/>
        <w:widowControl/>
        <w:numPr>
          <w:ilvl w:val="0"/>
          <w:numId w:val="22"/>
        </w:numPr>
        <w:tabs>
          <w:tab w:val="right" w:leader="dot" w:pos="9072"/>
        </w:tabs>
        <w:adjustRightInd w:val="0"/>
        <w:spacing w:before="120" w:line="276" w:lineRule="auto"/>
        <w:jc w:val="both"/>
        <w:rPr>
          <w:sz w:val="24"/>
          <w:szCs w:val="24"/>
          <w:lang w:bidi="ar-SA"/>
        </w:rPr>
      </w:pPr>
      <w:r w:rsidRPr="00B3577C">
        <w:rPr>
          <w:sz w:val="24"/>
          <w:szCs w:val="24"/>
          <w:lang w:bidi="ar-SA"/>
        </w:rPr>
        <w:t>w</w:t>
      </w:r>
      <w:r w:rsidR="00B333A0" w:rsidRPr="00B3577C">
        <w:rPr>
          <w:sz w:val="24"/>
          <w:szCs w:val="24"/>
          <w:lang w:bidi="ar-SA"/>
        </w:rPr>
        <w:t xml:space="preserve"> przypadku otrzymania w sposób nieodpłatny od </w:t>
      </w:r>
      <w:r>
        <w:rPr>
          <w:sz w:val="24"/>
          <w:szCs w:val="24"/>
          <w:lang w:bidi="ar-SA"/>
        </w:rPr>
        <w:t>jednostki samorządu terytorialnego</w:t>
      </w:r>
      <w:r w:rsidR="00B333A0" w:rsidRPr="00B3577C">
        <w:rPr>
          <w:sz w:val="24"/>
          <w:szCs w:val="24"/>
          <w:lang w:bidi="ar-SA"/>
        </w:rPr>
        <w:t xml:space="preserve"> – w wysokości określonej w decyzji o przekazaniu,</w:t>
      </w:r>
    </w:p>
    <w:p w:rsidR="00B333A0" w:rsidRPr="00B3577C" w:rsidRDefault="00B333A0" w:rsidP="00B3577C">
      <w:pPr>
        <w:pStyle w:val="Akapitzlist"/>
        <w:widowControl/>
        <w:numPr>
          <w:ilvl w:val="0"/>
          <w:numId w:val="22"/>
        </w:numPr>
        <w:tabs>
          <w:tab w:val="right" w:leader="dot" w:pos="9072"/>
        </w:tabs>
        <w:adjustRightInd w:val="0"/>
        <w:spacing w:before="120" w:after="120" w:line="276" w:lineRule="auto"/>
        <w:jc w:val="both"/>
        <w:rPr>
          <w:sz w:val="24"/>
          <w:szCs w:val="24"/>
          <w:lang w:bidi="ar-SA"/>
        </w:rPr>
      </w:pPr>
      <w:r w:rsidRPr="00B3577C">
        <w:rPr>
          <w:sz w:val="24"/>
          <w:szCs w:val="24"/>
          <w:lang w:bidi="ar-SA"/>
        </w:rPr>
        <w:t>w przypadku otrzymania środka na skutek wymiany środka niesprawnego – w wysokości wynikającej z dowodu dostawcy, z podaniem cech szczególnych nowego środka.</w:t>
      </w:r>
    </w:p>
    <w:p w:rsidR="00E62219" w:rsidRDefault="008413B8" w:rsidP="009C0E13">
      <w:pPr>
        <w:widowControl/>
        <w:tabs>
          <w:tab w:val="num" w:pos="720"/>
        </w:tabs>
        <w:autoSpaceDE/>
        <w:autoSpaceDN/>
        <w:spacing w:before="120" w:line="276" w:lineRule="auto"/>
        <w:jc w:val="both"/>
        <w:rPr>
          <w:sz w:val="24"/>
          <w:szCs w:val="20"/>
          <w:lang w:bidi="ar-SA"/>
        </w:rPr>
      </w:pPr>
      <w:r w:rsidRPr="00446284">
        <w:rPr>
          <w:sz w:val="24"/>
          <w:szCs w:val="20"/>
          <w:lang w:bidi="ar-SA"/>
        </w:rPr>
        <w:t xml:space="preserve">Pozostałe środki trwałe, których cena jednostkowa zakupu nie przekracza </w:t>
      </w:r>
      <w:r w:rsidR="00B3577C">
        <w:rPr>
          <w:sz w:val="24"/>
          <w:szCs w:val="20"/>
          <w:lang w:bidi="ar-SA"/>
        </w:rPr>
        <w:t>5</w:t>
      </w:r>
      <w:r w:rsidRPr="00446284">
        <w:rPr>
          <w:sz w:val="24"/>
          <w:szCs w:val="20"/>
          <w:lang w:bidi="ar-SA"/>
        </w:rPr>
        <w:t xml:space="preserve">0 zł spisywane są w </w:t>
      </w:r>
      <w:r w:rsidRPr="00446284">
        <w:rPr>
          <w:color w:val="000000" w:themeColor="text1"/>
          <w:sz w:val="24"/>
          <w:szCs w:val="24"/>
          <w:lang w:bidi="ar-SA"/>
        </w:rPr>
        <w:t xml:space="preserve">koszty w </w:t>
      </w:r>
      <w:r w:rsidR="00E62219" w:rsidRPr="00446284">
        <w:rPr>
          <w:color w:val="000000" w:themeColor="text1"/>
          <w:sz w:val="24"/>
          <w:szCs w:val="24"/>
          <w:lang w:bidi="ar-SA"/>
        </w:rPr>
        <w:t xml:space="preserve">miesiącu przyjęcia do używania. </w:t>
      </w:r>
      <w:r w:rsidRPr="00446284">
        <w:rPr>
          <w:color w:val="000000" w:themeColor="text1"/>
          <w:sz w:val="24"/>
          <w:szCs w:val="24"/>
          <w:lang w:bidi="ar-SA"/>
        </w:rPr>
        <w:t>Dla takich pozostałych środków trwałych może być,</w:t>
      </w:r>
      <w:r w:rsidRPr="00446284">
        <w:rPr>
          <w:color w:val="000000" w:themeColor="text1"/>
          <w:sz w:val="24"/>
          <w:szCs w:val="20"/>
          <w:lang w:bidi="ar-SA"/>
        </w:rPr>
        <w:t xml:space="preserve"> </w:t>
      </w:r>
      <w:r w:rsidRPr="00446284">
        <w:rPr>
          <w:sz w:val="24"/>
          <w:szCs w:val="20"/>
          <w:lang w:bidi="ar-SA"/>
        </w:rPr>
        <w:t xml:space="preserve">w razie potrzeby, prowadzona ewidencja ilościowo-wartościowa. Pozostałe środki trwałe, których cena jednostkowa wynosi co najmniej </w:t>
      </w:r>
      <w:r w:rsidR="00B3577C">
        <w:rPr>
          <w:sz w:val="24"/>
          <w:szCs w:val="20"/>
          <w:lang w:bidi="ar-SA"/>
        </w:rPr>
        <w:t>5</w:t>
      </w:r>
      <w:r w:rsidRPr="00446284">
        <w:rPr>
          <w:sz w:val="24"/>
          <w:szCs w:val="20"/>
          <w:lang w:bidi="ar-SA"/>
        </w:rPr>
        <w:t>0 zł ujmowane są w ewidencji ilościowo-wartościowej (konto 013 „Pozostałe środki trwałe” w korespondencji z właściwym kontem przeciwstawnym oraz konto 072 „Umorzenie pozostałych środków trwałych, wartości niem</w:t>
      </w:r>
      <w:r w:rsidRPr="008413B8">
        <w:rPr>
          <w:sz w:val="24"/>
          <w:szCs w:val="20"/>
          <w:lang w:bidi="ar-SA"/>
        </w:rPr>
        <w:t>aterialnych i prawnych oraz zbiorów bibliotecznych” w korespondencji z kontem 401 „</w:t>
      </w:r>
      <w:r w:rsidR="00E62219">
        <w:rPr>
          <w:sz w:val="24"/>
          <w:szCs w:val="20"/>
          <w:lang w:bidi="ar-SA"/>
        </w:rPr>
        <w:t>Zużycie materiałów i energii”).</w:t>
      </w:r>
    </w:p>
    <w:p w:rsidR="00E62219" w:rsidRPr="00E62219" w:rsidRDefault="00E62219" w:rsidP="009C0E13">
      <w:pPr>
        <w:widowControl/>
        <w:tabs>
          <w:tab w:val="num" w:pos="720"/>
        </w:tabs>
        <w:autoSpaceDE/>
        <w:autoSpaceDN/>
        <w:spacing w:before="120" w:line="276" w:lineRule="auto"/>
        <w:jc w:val="both"/>
        <w:rPr>
          <w:sz w:val="24"/>
          <w:szCs w:val="20"/>
          <w:lang w:bidi="ar-SA"/>
        </w:rPr>
        <w:sectPr w:rsidR="00E62219" w:rsidRPr="00E62219">
          <w:pgSz w:w="11910" w:h="16840"/>
          <w:pgMar w:top="1580" w:right="1300" w:bottom="1240" w:left="1300" w:header="0" w:footer="1056" w:gutter="0"/>
          <w:cols w:space="708"/>
        </w:sectPr>
      </w:pPr>
    </w:p>
    <w:p w:rsidR="00C84EDE" w:rsidRPr="00C13333" w:rsidRDefault="00D6616E" w:rsidP="009C0E13">
      <w:pPr>
        <w:tabs>
          <w:tab w:val="left" w:pos="477"/>
        </w:tabs>
        <w:spacing w:before="120" w:line="276" w:lineRule="auto"/>
        <w:jc w:val="both"/>
        <w:rPr>
          <w:b/>
          <w:sz w:val="24"/>
          <w:szCs w:val="24"/>
        </w:rPr>
      </w:pPr>
      <w:r w:rsidRPr="00C13333">
        <w:rPr>
          <w:b/>
          <w:sz w:val="24"/>
          <w:szCs w:val="24"/>
        </w:rPr>
        <w:lastRenderedPageBreak/>
        <w:t>C</w:t>
      </w:r>
      <w:r w:rsidR="0004556E" w:rsidRPr="00C13333">
        <w:rPr>
          <w:b/>
          <w:sz w:val="24"/>
          <w:szCs w:val="24"/>
        </w:rPr>
        <w:t xml:space="preserve">zęści II </w:t>
      </w:r>
    </w:p>
    <w:p w:rsidR="0004556E" w:rsidRPr="00564CAF" w:rsidRDefault="0004556E" w:rsidP="009C0E13">
      <w:pPr>
        <w:tabs>
          <w:tab w:val="left" w:pos="477"/>
        </w:tabs>
        <w:spacing w:before="120" w:line="276" w:lineRule="auto"/>
        <w:jc w:val="both"/>
        <w:rPr>
          <w:b/>
          <w:sz w:val="24"/>
          <w:szCs w:val="24"/>
        </w:rPr>
      </w:pPr>
      <w:r w:rsidRPr="00564CAF">
        <w:rPr>
          <w:b/>
          <w:sz w:val="24"/>
          <w:szCs w:val="24"/>
        </w:rPr>
        <w:t>Dodatkowe informacje i objaśnienia należy wykazać następujące</w:t>
      </w:r>
      <w:r w:rsidRPr="00564CAF">
        <w:rPr>
          <w:b/>
          <w:spacing w:val="-21"/>
          <w:sz w:val="24"/>
          <w:szCs w:val="24"/>
        </w:rPr>
        <w:t xml:space="preserve"> </w:t>
      </w:r>
      <w:r w:rsidRPr="00564CAF">
        <w:rPr>
          <w:b/>
          <w:sz w:val="24"/>
          <w:szCs w:val="24"/>
        </w:rPr>
        <w:t>informacje:</w:t>
      </w:r>
    </w:p>
    <w:p w:rsidR="00D6616E" w:rsidRDefault="00D6616E" w:rsidP="009C0E13">
      <w:pPr>
        <w:tabs>
          <w:tab w:val="left" w:pos="837"/>
        </w:tabs>
        <w:spacing w:before="120" w:line="276" w:lineRule="auto"/>
        <w:jc w:val="both"/>
        <w:rPr>
          <w:sz w:val="24"/>
          <w:szCs w:val="24"/>
        </w:rPr>
      </w:pPr>
    </w:p>
    <w:p w:rsidR="0004556E" w:rsidRPr="006D234D" w:rsidRDefault="006D234D" w:rsidP="009C0E13">
      <w:pPr>
        <w:tabs>
          <w:tab w:val="left" w:pos="837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4556E" w:rsidRPr="006D234D">
        <w:rPr>
          <w:sz w:val="24"/>
          <w:szCs w:val="24"/>
        </w:rPr>
        <w:t>Szczegółowy zakres zmian wartości grup rodzajowych środków trwałych, wartości niematerialnych i prawnych, zawierający stan tych aktywów na początek roku obrotowego,</w:t>
      </w:r>
      <w:r w:rsidR="0004556E" w:rsidRPr="006D234D">
        <w:rPr>
          <w:spacing w:val="-17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zmniejszenia</w:t>
      </w:r>
      <w:r w:rsidR="0004556E" w:rsidRPr="006D234D">
        <w:rPr>
          <w:spacing w:val="-17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i</w:t>
      </w:r>
      <w:r w:rsidR="0004556E" w:rsidRPr="006D234D">
        <w:rPr>
          <w:spacing w:val="-16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zwiększenia</w:t>
      </w:r>
      <w:r w:rsidR="0004556E" w:rsidRPr="006D234D">
        <w:rPr>
          <w:spacing w:val="-15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z</w:t>
      </w:r>
      <w:r w:rsidR="0004556E" w:rsidRPr="006D234D">
        <w:rPr>
          <w:spacing w:val="-17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tytułu:</w:t>
      </w:r>
      <w:r w:rsidR="0004556E" w:rsidRPr="006D234D">
        <w:rPr>
          <w:spacing w:val="-18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aktualizacji</w:t>
      </w:r>
      <w:r w:rsidR="0004556E" w:rsidRPr="006D234D">
        <w:rPr>
          <w:spacing w:val="-16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wartości,</w:t>
      </w:r>
      <w:r w:rsidR="0004556E" w:rsidRPr="006D234D">
        <w:rPr>
          <w:spacing w:val="-15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nabycia,</w:t>
      </w:r>
      <w:r w:rsidR="0004556E" w:rsidRPr="006D234D">
        <w:rPr>
          <w:spacing w:val="-16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rozchodu, przemieszczenia wewnętrznego oraz stan końcowy, a dla majątku amortyzowanego – podobne przedstawienie stanów i tytułów zmian dotychczasowej</w:t>
      </w:r>
      <w:r w:rsidR="0004556E" w:rsidRPr="006D234D">
        <w:rPr>
          <w:spacing w:val="-7"/>
          <w:sz w:val="24"/>
          <w:szCs w:val="24"/>
        </w:rPr>
        <w:t xml:space="preserve"> </w:t>
      </w:r>
      <w:r w:rsidR="0004556E" w:rsidRPr="006D234D">
        <w:rPr>
          <w:sz w:val="24"/>
          <w:szCs w:val="24"/>
        </w:rPr>
        <w:t>amortyzacji lub umorzenia.</w:t>
      </w:r>
    </w:p>
    <w:p w:rsidR="0004556E" w:rsidRPr="00564CAF" w:rsidRDefault="007D38A8" w:rsidP="009C0E13">
      <w:pPr>
        <w:pStyle w:val="Tekstpodstawowy"/>
        <w:tabs>
          <w:tab w:val="left" w:pos="7037"/>
        </w:tabs>
        <w:spacing w:before="120" w:line="276" w:lineRule="auto"/>
        <w:jc w:val="both"/>
        <w:rPr>
          <w:b/>
          <w:i/>
        </w:rPr>
      </w:pPr>
      <w:r>
        <w:rPr>
          <w:b/>
          <w:i/>
        </w:rPr>
        <w:tab/>
      </w:r>
    </w:p>
    <w:p w:rsidR="0004556E" w:rsidRPr="00564CAF" w:rsidRDefault="0004556E" w:rsidP="009C0E13">
      <w:pPr>
        <w:pStyle w:val="Tekstpodstawowy"/>
        <w:spacing w:before="120" w:line="276" w:lineRule="auto"/>
        <w:ind w:right="116"/>
        <w:jc w:val="both"/>
      </w:pPr>
      <w:r w:rsidRPr="00564CAF">
        <w:t>W punkcie tym wykazuje się szczegółowy zakres zmian wartości grup rodzajowych środków trwałych oraz wartości niematerialnych i</w:t>
      </w:r>
      <w:r w:rsidR="00C84EDE" w:rsidRPr="00564CAF">
        <w:t xml:space="preserve"> prawnych. Informacje te zawarte są </w:t>
      </w:r>
      <w:r w:rsidRPr="00564CAF">
        <w:t>w formie poniższych tabel ( od Tabela nr 1 do Tabela Nr 6).</w:t>
      </w:r>
    </w:p>
    <w:p w:rsidR="0004556E" w:rsidRDefault="0004556E" w:rsidP="0004556E">
      <w:pPr>
        <w:widowControl/>
        <w:autoSpaceDE/>
        <w:autoSpaceDN/>
        <w:spacing w:line="360" w:lineRule="auto"/>
        <w:sectPr w:rsidR="0004556E">
          <w:pgSz w:w="11910" w:h="16840"/>
          <w:pgMar w:top="1320" w:right="1300" w:bottom="1240" w:left="1300" w:header="0" w:footer="1056" w:gutter="0"/>
          <w:cols w:space="708"/>
        </w:sectPr>
      </w:pPr>
    </w:p>
    <w:p w:rsidR="0004556E" w:rsidRDefault="0004556E" w:rsidP="0004556E">
      <w:pPr>
        <w:pStyle w:val="Tekstpodstawowy"/>
        <w:rPr>
          <w:sz w:val="28"/>
        </w:rPr>
      </w:pPr>
    </w:p>
    <w:p w:rsidR="0004556E" w:rsidRDefault="0004556E" w:rsidP="0004556E">
      <w:pPr>
        <w:spacing w:before="62"/>
        <w:ind w:left="384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52"/>
        <w:ind w:left="38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Zmiana wartości początkowej Wartości Niematerialne i Prawne (WNiP)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899"/>
        <w:gridCol w:w="1306"/>
        <w:gridCol w:w="1455"/>
        <w:gridCol w:w="1661"/>
        <w:gridCol w:w="1143"/>
        <w:gridCol w:w="1242"/>
        <w:gridCol w:w="1239"/>
        <w:gridCol w:w="1181"/>
        <w:gridCol w:w="1002"/>
        <w:gridCol w:w="1414"/>
        <w:gridCol w:w="1486"/>
      </w:tblGrid>
      <w:tr w:rsidR="0004556E" w:rsidTr="0004556E">
        <w:trPr>
          <w:trHeight w:val="493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46"/>
              <w:ind w:left="246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46"/>
              <w:ind w:left="335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WNiP - rodzaje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" w:line="252" w:lineRule="auto"/>
              <w:ind w:left="95" w:right="83" w:hanging="2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 xml:space="preserve">Wartość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początkowa</w:t>
            </w:r>
            <w:r w:rsidRPr="0004556E">
              <w:rPr>
                <w:b/>
                <w:spacing w:val="-20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- </w:t>
            </w:r>
            <w:r w:rsidRPr="0004556E">
              <w:rPr>
                <w:b/>
                <w:sz w:val="20"/>
                <w:lang w:val="pl-PL" w:eastAsia="en-US"/>
              </w:rPr>
              <w:t>stan na początek roku</w:t>
            </w:r>
          </w:p>
          <w:p w:rsidR="0004556E" w:rsidRDefault="0004556E">
            <w:pPr>
              <w:pStyle w:val="TableParagraph"/>
              <w:spacing w:before="3" w:line="220" w:lineRule="exact"/>
              <w:ind w:left="102" w:right="9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obrotowego</w:t>
            </w:r>
          </w:p>
        </w:tc>
        <w:tc>
          <w:tcPr>
            <w:tcW w:w="5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7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spacing w:line="223" w:lineRule="exact"/>
              <w:ind w:left="2181" w:right="217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7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spacing w:line="223" w:lineRule="exact"/>
              <w:ind w:left="1804" w:right="179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24" w:line="252" w:lineRule="auto"/>
              <w:ind w:left="139" w:right="128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 xml:space="preserve">Wartość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początkowa - stan na</w:t>
            </w:r>
            <w:r w:rsidRPr="0004556E">
              <w:rPr>
                <w:b/>
                <w:spacing w:val="-2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obrotowego</w:t>
            </w:r>
          </w:p>
        </w:tc>
      </w:tr>
      <w:tr w:rsidR="0004556E" w:rsidTr="0004556E">
        <w:trPr>
          <w:trHeight w:val="960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34"/>
              <w:ind w:left="39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Nabycie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spacing w:line="252" w:lineRule="auto"/>
              <w:ind w:left="315" w:right="134" w:hanging="159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Przemieszczenie </w:t>
            </w:r>
            <w:r>
              <w:rPr>
                <w:b/>
                <w:w w:val="95"/>
                <w:sz w:val="20"/>
                <w:lang w:eastAsia="en-US"/>
              </w:rPr>
              <w:t>wewnętrzne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4"/>
              <w:ind w:right="57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>Aktualizacja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spacing w:line="252" w:lineRule="auto"/>
              <w:ind w:left="308" w:hanging="188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Zwiększenia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4"/>
              <w:ind w:left="35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Zbycie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4"/>
              <w:ind w:right="147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>Likwidacja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4"/>
              <w:ind w:left="31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spacing w:line="252" w:lineRule="auto"/>
              <w:ind w:left="397" w:hanging="228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Zmniejszenia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4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7D069C">
        <w:trPr>
          <w:trHeight w:val="1019"/>
        </w:trPr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58"/>
              <w:ind w:left="9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23" w:line="252" w:lineRule="auto"/>
              <w:ind w:left="146" w:firstLine="160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sz w:val="20"/>
                <w:lang w:val="pl-PL" w:eastAsia="en-US"/>
              </w:rPr>
              <w:t xml:space="preserve">Licencje i prawa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 xml:space="preserve">autorskie dotyczące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oprogramowania</w:t>
            </w:r>
          </w:p>
          <w:p w:rsidR="0004556E" w:rsidRDefault="0004556E">
            <w:pPr>
              <w:pStyle w:val="TableParagraph"/>
              <w:spacing w:before="3"/>
              <w:ind w:left="278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komputerowego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7D069C" w:rsidRDefault="00CD2A82" w:rsidP="00CD2A82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24.360,93 </w:t>
            </w:r>
            <w:r w:rsidR="007D069C" w:rsidRPr="007D069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82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7D069C" w:rsidRPr="007D069C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82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7D069C" w:rsidRPr="007D069C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7D069C" w:rsidRDefault="007D069C" w:rsidP="007D069C">
            <w:pPr>
              <w:pStyle w:val="TableParagraph"/>
              <w:spacing w:before="158"/>
              <w:ind w:right="56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D069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4556E" w:rsidRPr="007D069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D069C">
              <w:rPr>
                <w:rFonts w:ascii="Times New Roman" w:hAnsi="Times New Roman" w:cs="Times New Roman"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7D069C" w:rsidRDefault="007D069C" w:rsidP="007D069C">
            <w:pPr>
              <w:pStyle w:val="TableParagraph"/>
              <w:spacing w:before="158"/>
              <w:ind w:right="5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D069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355B4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4556E" w:rsidRPr="007D069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7D069C" w:rsidRDefault="00CD2A82" w:rsidP="00CD2A82">
            <w:pPr>
              <w:pStyle w:val="TableParagraph"/>
              <w:spacing w:before="158"/>
              <w:ind w:right="5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24.360,93 </w:t>
            </w:r>
            <w:r w:rsidRPr="007D069C">
              <w:rPr>
                <w:rFonts w:ascii="Times New Roman" w:hAnsi="Times New Roman" w:cs="Times New Roman"/>
                <w:b/>
                <w:lang w:eastAsia="en-US"/>
              </w:rPr>
              <w:t>zł</w:t>
            </w:r>
            <w:r w:rsidRPr="007D069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 </w:t>
            </w:r>
          </w:p>
        </w:tc>
      </w:tr>
      <w:tr w:rsidR="0004556E" w:rsidTr="007D069C">
        <w:trPr>
          <w:trHeight w:val="781"/>
        </w:trPr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7D069C" w:rsidRDefault="0004556E">
            <w:pPr>
              <w:pStyle w:val="TableParagraph"/>
              <w:spacing w:before="3"/>
              <w:rPr>
                <w:b/>
                <w:sz w:val="23"/>
                <w:lang w:val="pl-PL" w:eastAsia="en-US"/>
              </w:rPr>
            </w:pPr>
          </w:p>
          <w:p w:rsidR="0004556E" w:rsidRPr="007D069C" w:rsidRDefault="0004556E">
            <w:pPr>
              <w:pStyle w:val="TableParagraph"/>
              <w:ind w:left="9"/>
              <w:jc w:val="center"/>
              <w:rPr>
                <w:rFonts w:ascii="Arial"/>
                <w:sz w:val="20"/>
                <w:lang w:val="pl-PL" w:eastAsia="en-US"/>
              </w:rPr>
            </w:pPr>
            <w:r w:rsidRPr="007D069C">
              <w:rPr>
                <w:rFonts w:ascii="Arial"/>
                <w:w w:val="90"/>
                <w:sz w:val="20"/>
                <w:lang w:val="pl-PL"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28" w:line="252" w:lineRule="auto"/>
              <w:ind w:left="194" w:right="171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 xml:space="preserve">Pozostałe wartości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niematerialne i prawne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b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82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82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CD2A82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04556E" w:rsidRPr="007D069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9C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Pr="007D069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355B48">
              <w:rPr>
                <w:rFonts w:ascii="Times New Roman" w:hAnsi="Times New Roman" w:cs="Times New Roman"/>
                <w:b/>
                <w:lang w:val="pl-PL" w:eastAsia="en-US"/>
              </w:rPr>
              <w:t xml:space="preserve"> </w:t>
            </w:r>
            <w:r w:rsidR="0004556E" w:rsidRPr="007D069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D069C" w:rsidRDefault="0004556E" w:rsidP="007D069C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7D069C" w:rsidRDefault="007D069C" w:rsidP="007D069C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D069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7D069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  <w:tr w:rsidR="0004556E" w:rsidTr="00CD2A82">
        <w:trPr>
          <w:trHeight w:val="503"/>
        </w:trPr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7D069C" w:rsidRDefault="0004556E">
            <w:pPr>
              <w:pStyle w:val="TableParagraph"/>
              <w:spacing w:before="71" w:line="223" w:lineRule="exact"/>
              <w:ind w:left="36" w:right="29"/>
              <w:jc w:val="center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sz w:val="20"/>
                <w:lang w:val="pl-PL" w:eastAsia="en-US"/>
              </w:rPr>
              <w:t>RAZEM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Pr="007D069C" w:rsidRDefault="0004556E">
            <w:pPr>
              <w:pStyle w:val="TableParagraph"/>
              <w:rPr>
                <w:rFonts w:ascii="Times New Roman"/>
                <w:sz w:val="18"/>
                <w:lang w:val="pl-PL"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24.360,93 zł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7D38A8">
            <w:pPr>
              <w:pStyle w:val="TableParagraph"/>
              <w:spacing w:before="71" w:line="223" w:lineRule="exact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CD2A82">
            <w:pPr>
              <w:pStyle w:val="TableParagraph"/>
              <w:spacing w:before="71" w:line="223" w:lineRule="exact"/>
              <w:ind w:right="68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  0 zł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CD2A82">
            <w:pPr>
              <w:pStyle w:val="TableParagraph"/>
              <w:spacing w:before="71" w:line="223" w:lineRule="exact"/>
              <w:ind w:right="9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ind w:right="5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ind w:right="56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ind w:right="8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ind w:left="571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4556E" w:rsidRPr="007D069C" w:rsidRDefault="00CD2A82" w:rsidP="007D069C">
            <w:pPr>
              <w:pStyle w:val="TableParagraph"/>
              <w:spacing w:before="71" w:line="223" w:lineRule="exact"/>
              <w:ind w:right="45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 zł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7D069C" w:rsidRDefault="00CD2A82" w:rsidP="00CD2A82">
            <w:pPr>
              <w:pStyle w:val="TableParagraph"/>
              <w:spacing w:before="71" w:line="223" w:lineRule="exact"/>
              <w:ind w:right="66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24.360,93 zł</w:t>
            </w:r>
            <w:r w:rsidRPr="007D069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 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6840" w:h="11910" w:orient="landscape"/>
          <w:pgMar w:top="1100" w:right="240" w:bottom="1240" w:left="220" w:header="0" w:footer="1058" w:gutter="0"/>
          <w:pgNumType w:start="5"/>
          <w:cols w:space="708"/>
        </w:sect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6"/>
        </w:rPr>
      </w:pPr>
    </w:p>
    <w:p w:rsidR="0004556E" w:rsidRDefault="0004556E" w:rsidP="0004556E">
      <w:pPr>
        <w:spacing w:before="62"/>
        <w:ind w:left="62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2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6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Zmiana wartości umorzenia Wartości Niematerialne i Prawne (WNiP)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61"/>
        <w:gridCol w:w="1585"/>
        <w:gridCol w:w="1257"/>
        <w:gridCol w:w="1160"/>
        <w:gridCol w:w="982"/>
        <w:gridCol w:w="1359"/>
        <w:gridCol w:w="1361"/>
        <w:gridCol w:w="1159"/>
        <w:gridCol w:w="960"/>
        <w:gridCol w:w="1435"/>
        <w:gridCol w:w="1445"/>
      </w:tblGrid>
      <w:tr w:rsidR="0004556E" w:rsidTr="0004556E">
        <w:trPr>
          <w:trHeight w:val="299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5"/>
              <w:rPr>
                <w:b/>
                <w:sz w:val="16"/>
                <w:lang w:val="pl-PL" w:eastAsia="en-US"/>
              </w:rPr>
            </w:pPr>
          </w:p>
          <w:p w:rsidR="0004556E" w:rsidRPr="007D069C" w:rsidRDefault="0004556E">
            <w:pPr>
              <w:pStyle w:val="TableParagraph"/>
              <w:ind w:left="246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w w:val="90"/>
                <w:sz w:val="20"/>
                <w:lang w:val="pl-PL" w:eastAsia="en-US"/>
              </w:rPr>
              <w:t>Lp.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7D069C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7D069C" w:rsidRDefault="0004556E">
            <w:pPr>
              <w:pStyle w:val="TableParagraph"/>
              <w:spacing w:before="5"/>
              <w:rPr>
                <w:b/>
                <w:sz w:val="16"/>
                <w:lang w:val="pl-PL" w:eastAsia="en-US"/>
              </w:rPr>
            </w:pPr>
          </w:p>
          <w:p w:rsidR="0004556E" w:rsidRPr="007D069C" w:rsidRDefault="0004556E">
            <w:pPr>
              <w:pStyle w:val="TableParagraph"/>
              <w:ind w:left="311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w w:val="95"/>
                <w:sz w:val="20"/>
                <w:lang w:val="pl-PL" w:eastAsia="en-US"/>
              </w:rPr>
              <w:t>WNiP - rodzaje</w:t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79" w:line="252" w:lineRule="auto"/>
              <w:ind w:left="75" w:right="67" w:firstLine="4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Umorzenie -</w:t>
            </w:r>
            <w:r w:rsidRPr="0004556E">
              <w:rPr>
                <w:b/>
                <w:spacing w:val="-34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stan na</w:t>
            </w:r>
            <w:r w:rsidRPr="0004556E">
              <w:rPr>
                <w:b/>
                <w:spacing w:val="-23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początek</w:t>
            </w:r>
            <w:r w:rsidRPr="0004556E">
              <w:rPr>
                <w:b/>
                <w:spacing w:val="-22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59" w:line="220" w:lineRule="exact"/>
              <w:ind w:left="1807" w:right="180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59" w:line="220" w:lineRule="exact"/>
              <w:ind w:left="1842" w:right="183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56" w:line="252" w:lineRule="auto"/>
              <w:ind w:left="120" w:right="106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 xml:space="preserve">Umorzenie -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stan na</w:t>
            </w:r>
            <w:r w:rsidRPr="0004556E">
              <w:rPr>
                <w:b/>
                <w:spacing w:val="-2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obrotowego</w:t>
            </w:r>
          </w:p>
        </w:tc>
      </w:tr>
      <w:tr w:rsidR="0004556E" w:rsidTr="0004556E">
        <w:trPr>
          <w:trHeight w:val="774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0" w:line="247" w:lineRule="auto"/>
              <w:ind w:left="103" w:right="10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Amortyzacja </w:t>
            </w:r>
            <w:r>
              <w:rPr>
                <w:b/>
                <w:w w:val="95"/>
                <w:sz w:val="20"/>
                <w:lang w:eastAsia="en-US"/>
              </w:rPr>
              <w:t>za rok</w:t>
            </w:r>
          </w:p>
          <w:p w:rsidR="0004556E" w:rsidRDefault="0004556E">
            <w:pPr>
              <w:pStyle w:val="TableParagraph"/>
              <w:spacing w:before="4"/>
              <w:ind w:left="103" w:right="9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obrotowy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right="6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>Aktualizacja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left="30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50" w:line="252" w:lineRule="auto"/>
              <w:ind w:left="364" w:hanging="188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Zwiększenia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left="407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Zbycie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left="69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Likwidacja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left="29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50" w:line="252" w:lineRule="auto"/>
              <w:ind w:left="406" w:hanging="226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Zmniejszenia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F464EA">
        <w:trPr>
          <w:trHeight w:val="1425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0"/>
              <w:ind w:left="16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Pr="0004556E" w:rsidRDefault="0004556E">
            <w:pPr>
              <w:pStyle w:val="TableParagraph"/>
              <w:spacing w:before="7"/>
              <w:rPr>
                <w:b/>
                <w:sz w:val="1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121" w:firstLine="161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sz w:val="20"/>
                <w:lang w:val="pl-PL" w:eastAsia="en-US"/>
              </w:rPr>
              <w:t xml:space="preserve">Licencje i prawa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 xml:space="preserve">autorskie dotyczące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oprogramowania</w:t>
            </w:r>
          </w:p>
          <w:p w:rsidR="0004556E" w:rsidRDefault="0004556E">
            <w:pPr>
              <w:pStyle w:val="TableParagraph"/>
              <w:spacing w:before="1"/>
              <w:ind w:left="253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komputerowego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CD2A82" w:rsidP="00CD2A82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18.075,15 </w:t>
            </w:r>
            <w:r w:rsidR="007D069C" w:rsidRPr="00F464EA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CD2A82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6.285,78 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64EA">
              <w:rPr>
                <w:rFonts w:ascii="Times New Roman" w:hAnsi="Times New Roman" w:cs="Times New Roman"/>
                <w:lang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64EA">
              <w:rPr>
                <w:rFonts w:ascii="Times New Roman" w:hAnsi="Times New Roman" w:cs="Times New Roman"/>
                <w:lang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CD2A82" w:rsidP="00CD2A82">
            <w:pPr>
              <w:pStyle w:val="TableParagraph"/>
              <w:spacing w:before="130"/>
              <w:ind w:right="9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6.285,78 </w:t>
            </w:r>
            <w:r w:rsidR="0004556E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64EA">
              <w:rPr>
                <w:rFonts w:ascii="Times New Roman" w:hAnsi="Times New Roman" w:cs="Times New Roman"/>
                <w:lang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64EA">
              <w:rPr>
                <w:rFonts w:ascii="Times New Roman" w:hAnsi="Times New Roman" w:cs="Times New Roman"/>
                <w:lang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464EA">
              <w:rPr>
                <w:rFonts w:ascii="Times New Roman" w:hAnsi="Times New Roman" w:cs="Times New Roman"/>
                <w:lang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069C" w:rsidP="00F464EA">
            <w:pPr>
              <w:pStyle w:val="TableParagraph"/>
              <w:spacing w:before="130"/>
              <w:ind w:right="6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F464EA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B16BCE" w:rsidP="00B16BCE">
            <w:pPr>
              <w:pStyle w:val="TableParagraph"/>
              <w:spacing w:before="130"/>
              <w:ind w:right="66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24.360.93 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</w:tr>
      <w:tr w:rsidR="0004556E" w:rsidTr="00F464EA">
        <w:trPr>
          <w:trHeight w:val="930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Pr="007D069C" w:rsidRDefault="0004556E">
            <w:pPr>
              <w:pStyle w:val="TableParagraph"/>
              <w:spacing w:before="8"/>
              <w:rPr>
                <w:b/>
                <w:sz w:val="29"/>
                <w:lang w:val="pl-PL" w:eastAsia="en-US"/>
              </w:rPr>
            </w:pPr>
          </w:p>
          <w:p w:rsidR="0004556E" w:rsidRPr="007D069C" w:rsidRDefault="0004556E">
            <w:pPr>
              <w:pStyle w:val="TableParagraph"/>
              <w:ind w:left="16"/>
              <w:jc w:val="center"/>
              <w:rPr>
                <w:rFonts w:ascii="Arial"/>
                <w:sz w:val="20"/>
                <w:lang w:val="pl-PL" w:eastAsia="en-US"/>
              </w:rPr>
            </w:pPr>
            <w:r w:rsidRPr="007D069C">
              <w:rPr>
                <w:rFonts w:ascii="Arial"/>
                <w:w w:val="90"/>
                <w:sz w:val="20"/>
                <w:lang w:val="pl-PL"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102" w:line="252" w:lineRule="auto"/>
              <w:ind w:left="169" w:right="153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 xml:space="preserve">Pozostałe wartości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niematerialne i prawne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069C" w:rsidP="00161AF2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b/>
                <w:lang w:val="pl-PL" w:eastAsia="en-US"/>
              </w:rPr>
              <w:t xml:space="preserve"> </w:t>
            </w:r>
            <w:r w:rsidR="00F464EA" w:rsidRPr="00F464EA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CD2A82">
              <w:rPr>
                <w:rFonts w:ascii="Times New Roman" w:hAnsi="Times New Roman" w:cs="Times New Roman"/>
                <w:b/>
                <w:lang w:val="pl-PL" w:eastAsia="en-US"/>
              </w:rPr>
              <w:t xml:space="preserve"> </w:t>
            </w:r>
            <w:r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069C" w:rsidP="00F464E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F464EA" w:rsidRDefault="00F464EA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7D069C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069C" w:rsidP="00F464E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069C" w:rsidP="00161AF2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</w:tr>
      <w:tr w:rsidR="0004556E" w:rsidTr="00F464EA">
        <w:trPr>
          <w:trHeight w:val="316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7D069C" w:rsidRDefault="0004556E">
            <w:pPr>
              <w:pStyle w:val="TableParagraph"/>
              <w:spacing w:before="73" w:line="223" w:lineRule="exact"/>
              <w:ind w:left="36" w:right="22"/>
              <w:jc w:val="center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sz w:val="20"/>
                <w:lang w:val="pl-PL" w:eastAsia="en-US"/>
              </w:rPr>
              <w:t>RAZEM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Pr="007D069C" w:rsidRDefault="0004556E">
            <w:pPr>
              <w:pStyle w:val="TableParagraph"/>
              <w:rPr>
                <w:rFonts w:ascii="Times New Roman"/>
                <w:sz w:val="18"/>
                <w:lang w:val="pl-PL"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CD2A82" w:rsidP="00CD2A82">
            <w:pPr>
              <w:pStyle w:val="TableParagraph"/>
              <w:spacing w:before="74" w:line="222" w:lineRule="exact"/>
              <w:ind w:right="82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18.075,15 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CD2A82" w:rsidP="00CD2A82">
            <w:pPr>
              <w:pStyle w:val="TableParagraph"/>
              <w:spacing w:before="74" w:line="222" w:lineRule="exact"/>
              <w:ind w:right="81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>6.285,78 z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right="72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left="569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CD2A82" w:rsidP="00CD2A82">
            <w:pPr>
              <w:pStyle w:val="TableParagraph"/>
              <w:spacing w:before="74" w:line="222" w:lineRule="exact"/>
              <w:ind w:right="85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 xml:space="preserve">6.285,78 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right="93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left="751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left="523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7D069C" w:rsidP="00F464EA">
            <w:pPr>
              <w:pStyle w:val="TableParagraph"/>
              <w:spacing w:before="74" w:line="222" w:lineRule="exact"/>
              <w:ind w:right="7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F464EA"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B16BCE" w:rsidP="00B16BCE">
            <w:pPr>
              <w:pStyle w:val="TableParagraph"/>
              <w:spacing w:before="74" w:line="222" w:lineRule="exact"/>
              <w:ind w:right="78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24.360,93 </w:t>
            </w:r>
            <w:r w:rsidR="0004556E" w:rsidRPr="00F464EA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rFonts w:ascii="Arial" w:hAnsi="Arial"/>
          <w:sz w:val="20"/>
        </w:rPr>
        <w:sectPr w:rsidR="0004556E">
          <w:pgSz w:w="16840" w:h="11910" w:orient="landscape"/>
          <w:pgMar w:top="1100" w:right="240" w:bottom="1240" w:left="220" w:header="0" w:footer="1058" w:gutter="0"/>
          <w:cols w:space="708"/>
        </w:sectPr>
      </w:pPr>
    </w:p>
    <w:p w:rsidR="0004556E" w:rsidRDefault="0004556E" w:rsidP="0004556E">
      <w:pPr>
        <w:pStyle w:val="Tekstpodstawowy"/>
        <w:spacing w:before="8"/>
        <w:rPr>
          <w:rFonts w:ascii="Trebuchet MS"/>
          <w:b/>
          <w:sz w:val="27"/>
        </w:rPr>
      </w:pPr>
    </w:p>
    <w:p w:rsidR="0004556E" w:rsidRDefault="0004556E" w:rsidP="0004556E">
      <w:pPr>
        <w:spacing w:before="62"/>
        <w:ind w:left="126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3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52"/>
        <w:ind w:left="126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Zmiana wartości netto Wartości Niematerialne i Prawne (WNiP) 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635"/>
        <w:gridCol w:w="2830"/>
        <w:gridCol w:w="3030"/>
      </w:tblGrid>
      <w:tr w:rsidR="0004556E" w:rsidTr="0004556E">
        <w:trPr>
          <w:trHeight w:val="59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7D069C" w:rsidRDefault="0004556E">
            <w:pPr>
              <w:pStyle w:val="TableParagraph"/>
              <w:spacing w:before="179"/>
              <w:ind w:left="326" w:right="310"/>
              <w:jc w:val="center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w w:val="90"/>
                <w:sz w:val="20"/>
                <w:lang w:val="pl-PL" w:eastAsia="en-US"/>
              </w:rPr>
              <w:t>Lp.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7D069C" w:rsidRDefault="0004556E">
            <w:pPr>
              <w:pStyle w:val="TableParagraph"/>
              <w:spacing w:before="179"/>
              <w:ind w:left="15" w:right="7"/>
              <w:jc w:val="center"/>
              <w:rPr>
                <w:b/>
                <w:sz w:val="20"/>
                <w:lang w:val="pl-PL" w:eastAsia="en-US"/>
              </w:rPr>
            </w:pPr>
            <w:r w:rsidRPr="007D069C">
              <w:rPr>
                <w:b/>
                <w:w w:val="95"/>
                <w:sz w:val="20"/>
                <w:lang w:val="pl-PL" w:eastAsia="en-US"/>
              </w:rPr>
              <w:t>WNiP - rodzaje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56" w:line="252" w:lineRule="auto"/>
              <w:ind w:left="293" w:right="208" w:firstLine="141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 xml:space="preserve">Wartość netto WNiP na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początek roku obrotowego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56" w:line="252" w:lineRule="auto"/>
              <w:ind w:left="787" w:right="212" w:hanging="55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>Wartość</w:t>
            </w:r>
            <w:r w:rsidRPr="0004556E">
              <w:rPr>
                <w:b/>
                <w:spacing w:val="-36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netto</w:t>
            </w:r>
            <w:r w:rsidRPr="0004556E">
              <w:rPr>
                <w:b/>
                <w:spacing w:val="-35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WNiP</w:t>
            </w:r>
            <w:r w:rsidRPr="0004556E">
              <w:rPr>
                <w:b/>
                <w:spacing w:val="-36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36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sz w:val="20"/>
                <w:lang w:val="pl-PL" w:eastAsia="en-US"/>
              </w:rPr>
              <w:t>roku</w:t>
            </w:r>
            <w:r w:rsidRPr="0004556E">
              <w:rPr>
                <w:b/>
                <w:spacing w:val="-26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F464EA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179"/>
              <w:ind w:left="17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57" w:line="252" w:lineRule="auto"/>
              <w:ind w:left="416" w:right="310" w:hanging="82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Licencje</w:t>
            </w:r>
            <w:r w:rsidRPr="0004556E">
              <w:rPr>
                <w:rFonts w:ascii="Arial" w:hAnsi="Arial"/>
                <w:spacing w:val="-37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i</w:t>
            </w:r>
            <w:r w:rsidRPr="0004556E">
              <w:rPr>
                <w:rFonts w:ascii="Arial" w:hAnsi="Arial"/>
                <w:spacing w:val="-35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prawa</w:t>
            </w:r>
            <w:r w:rsidRPr="0004556E">
              <w:rPr>
                <w:rFonts w:ascii="Arial" w:hAnsi="Arial"/>
                <w:spacing w:val="-36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autorskie</w:t>
            </w:r>
            <w:r w:rsidRPr="0004556E">
              <w:rPr>
                <w:rFonts w:ascii="Arial" w:hAnsi="Arial"/>
                <w:spacing w:val="-36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dotyczące oprogramowania</w:t>
            </w:r>
            <w:r w:rsidRPr="0004556E">
              <w:rPr>
                <w:rFonts w:ascii="Arial" w:hAnsi="Arial"/>
                <w:spacing w:val="-18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komputerowego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DC0236" w:rsidP="00DC0236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6.285,78 </w:t>
            </w:r>
            <w:r w:rsidR="00F464EA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38A8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</w:tr>
      <w:tr w:rsidR="0004556E" w:rsidTr="00F464EA">
        <w:trPr>
          <w:trHeight w:val="599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179"/>
              <w:ind w:left="17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179"/>
              <w:ind w:left="15" w:right="10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Pozostałe wartości niematerialne i prawne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38A8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F464EA" w:rsidRDefault="007D38A8" w:rsidP="00F464EA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F464EA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</w:tr>
      <w:tr w:rsidR="0004556E" w:rsidTr="00F464EA">
        <w:trPr>
          <w:trHeight w:val="316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73" w:line="223" w:lineRule="exact"/>
              <w:ind w:left="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DC0236" w:rsidP="00DC0236">
            <w:pPr>
              <w:pStyle w:val="TableParagraph"/>
              <w:spacing w:before="73" w:line="223" w:lineRule="exac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eastAsia="en-US"/>
              </w:rPr>
              <w:t xml:space="preserve">6.285,78 </w:t>
            </w:r>
            <w:r w:rsidR="0004556E" w:rsidRPr="00F464EA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F464EA" w:rsidRDefault="00F464EA" w:rsidP="007D38A8">
            <w:pPr>
              <w:pStyle w:val="TableParagraph"/>
              <w:spacing w:before="73" w:line="223" w:lineRule="exac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F464EA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F464EA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6840" w:h="11910" w:orient="landscape"/>
          <w:pgMar w:top="1100" w:right="240" w:bottom="1240" w:left="220" w:header="0" w:footer="1058" w:gutter="0"/>
          <w:cols w:space="708"/>
        </w:sect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10"/>
        <w:rPr>
          <w:rFonts w:ascii="Trebuchet MS"/>
          <w:b/>
          <w:sz w:val="18"/>
        </w:rPr>
      </w:pPr>
    </w:p>
    <w:p w:rsidR="0004556E" w:rsidRDefault="0004556E" w:rsidP="0004556E">
      <w:pPr>
        <w:spacing w:before="62"/>
        <w:ind w:left="195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4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5"/>
        <w:ind w:left="19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Zmiana wartości początkowej środków trwałych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68"/>
        <w:gridCol w:w="1701"/>
        <w:gridCol w:w="1276"/>
        <w:gridCol w:w="1559"/>
        <w:gridCol w:w="1134"/>
        <w:gridCol w:w="1276"/>
        <w:gridCol w:w="1134"/>
        <w:gridCol w:w="1134"/>
        <w:gridCol w:w="1276"/>
        <w:gridCol w:w="1275"/>
        <w:gridCol w:w="1560"/>
      </w:tblGrid>
      <w:tr w:rsidR="0004556E" w:rsidTr="00161AF2">
        <w:trPr>
          <w:trHeight w:val="496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3"/>
              <w:rPr>
                <w:b/>
                <w:lang w:eastAsia="en-US"/>
              </w:rPr>
            </w:pPr>
          </w:p>
          <w:p w:rsidR="0004556E" w:rsidRDefault="0004556E">
            <w:pPr>
              <w:pStyle w:val="TableParagraph"/>
              <w:ind w:left="254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3"/>
              <w:rPr>
                <w:b/>
                <w:lang w:eastAsia="en-US"/>
              </w:rPr>
            </w:pPr>
          </w:p>
          <w:p w:rsidR="0004556E" w:rsidRDefault="0004556E">
            <w:pPr>
              <w:pStyle w:val="TableParagraph"/>
              <w:ind w:left="185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Środki</w:t>
            </w:r>
            <w:r>
              <w:rPr>
                <w:b/>
                <w:spacing w:val="-34"/>
                <w:w w:val="95"/>
                <w:sz w:val="20"/>
                <w:lang w:eastAsia="en-US"/>
              </w:rPr>
              <w:t xml:space="preserve"> </w:t>
            </w:r>
            <w:r>
              <w:rPr>
                <w:b/>
                <w:w w:val="95"/>
                <w:sz w:val="20"/>
                <w:lang w:eastAsia="en-US"/>
              </w:rPr>
              <w:t>trwałe</w:t>
            </w:r>
            <w:r>
              <w:rPr>
                <w:b/>
                <w:spacing w:val="-33"/>
                <w:w w:val="95"/>
                <w:sz w:val="20"/>
                <w:lang w:eastAsia="en-US"/>
              </w:rPr>
              <w:t xml:space="preserve"> </w:t>
            </w:r>
            <w:r>
              <w:rPr>
                <w:b/>
                <w:w w:val="95"/>
                <w:sz w:val="20"/>
                <w:lang w:eastAsia="en-US"/>
              </w:rPr>
              <w:t>-</w:t>
            </w:r>
            <w:r>
              <w:rPr>
                <w:b/>
                <w:spacing w:val="-34"/>
                <w:w w:val="95"/>
                <w:sz w:val="20"/>
                <w:lang w:eastAsia="en-US"/>
              </w:rPr>
              <w:t xml:space="preserve"> </w:t>
            </w:r>
            <w:r>
              <w:rPr>
                <w:b/>
                <w:w w:val="95"/>
                <w:sz w:val="20"/>
                <w:lang w:eastAsia="en-US"/>
              </w:rPr>
              <w:t>rodzaje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24" w:line="252" w:lineRule="auto"/>
              <w:ind w:left="95" w:right="82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 xml:space="preserve">Wartość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początkowa -</w:t>
            </w:r>
            <w:r w:rsidRPr="0004556E">
              <w:rPr>
                <w:b/>
                <w:spacing w:val="-28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stan na początek</w:t>
            </w:r>
            <w:r w:rsidRPr="0004556E">
              <w:rPr>
                <w:b/>
                <w:spacing w:val="-3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28"/>
              <w:ind w:left="2038" w:right="202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28"/>
              <w:ind w:left="1705" w:right="169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" w:line="252" w:lineRule="auto"/>
              <w:ind w:left="187" w:right="180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 xml:space="preserve">Wartość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początkowa - stan na</w:t>
            </w:r>
            <w:r w:rsidRPr="0004556E">
              <w:rPr>
                <w:b/>
                <w:spacing w:val="-2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sz w:val="20"/>
                <w:lang w:val="pl-PL" w:eastAsia="en-US"/>
              </w:rPr>
              <w:t>roku</w:t>
            </w:r>
          </w:p>
          <w:p w:rsidR="0004556E" w:rsidRDefault="0004556E">
            <w:pPr>
              <w:pStyle w:val="TableParagraph"/>
              <w:spacing w:before="2" w:line="223" w:lineRule="exact"/>
              <w:ind w:left="214" w:right="20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obrotowego</w:t>
            </w:r>
          </w:p>
        </w:tc>
      </w:tr>
      <w:tr w:rsidR="0004556E" w:rsidTr="00161AF2">
        <w:trPr>
          <w:trHeight w:val="715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9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ind w:left="28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Nabycie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9" w:line="252" w:lineRule="auto"/>
              <w:ind w:left="232" w:right="47" w:hanging="159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Przemieszczenie </w:t>
            </w:r>
            <w:r>
              <w:rPr>
                <w:b/>
                <w:w w:val="95"/>
                <w:sz w:val="20"/>
                <w:lang w:eastAsia="en-US"/>
              </w:rPr>
              <w:t>wewnętrzne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9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ind w:right="67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>Aktualizacja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9" w:line="252" w:lineRule="auto"/>
              <w:ind w:left="348" w:hanging="188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Zwiększenia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9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ind w:left="28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Zbycie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9"/>
              <w:rPr>
                <w:b/>
                <w:sz w:val="20"/>
                <w:lang w:eastAsia="en-US"/>
              </w:rPr>
            </w:pPr>
          </w:p>
          <w:p w:rsidR="0004556E" w:rsidRDefault="0004556E" w:rsidP="00880FFF">
            <w:pPr>
              <w:pStyle w:val="TableParagraph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Likwidacja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9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ind w:left="29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9" w:line="252" w:lineRule="auto"/>
              <w:ind w:left="366" w:hanging="226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Zmniejszenia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161AF2">
        <w:trPr>
          <w:trHeight w:val="510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spacing w:before="136"/>
              <w:ind w:left="37" w:right="27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136"/>
              <w:ind w:left="100" w:right="79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Grunty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 </w:t>
            </w:r>
            <w:r w:rsidR="00F464EA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136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 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136"/>
              <w:ind w:right="65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136"/>
              <w:ind w:right="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eastAsia="en-US"/>
              </w:rPr>
              <w:t xml:space="preserve">0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161AF2">
        <w:trPr>
          <w:trHeight w:val="1273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6"/>
              <w:rPr>
                <w:b/>
                <w:sz w:val="24"/>
                <w:lang w:eastAsia="en-US"/>
              </w:rPr>
            </w:pPr>
          </w:p>
          <w:p w:rsidR="0004556E" w:rsidRDefault="0004556E">
            <w:pPr>
              <w:pStyle w:val="TableParagraph"/>
              <w:spacing w:before="1"/>
              <w:ind w:left="37" w:right="30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150" w:line="252" w:lineRule="auto"/>
              <w:ind w:left="98" w:right="74" w:firstLine="4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sz w:val="20"/>
                <w:lang w:val="pl-PL" w:eastAsia="en-US"/>
              </w:rPr>
              <w:t xml:space="preserve">Grunty stanowiące </w:t>
            </w:r>
            <w:r w:rsidRPr="0004556E">
              <w:rPr>
                <w:rFonts w:ascii="Arial" w:hAnsi="Arial"/>
                <w:w w:val="85"/>
                <w:sz w:val="20"/>
                <w:lang w:val="pl-PL" w:eastAsia="en-US"/>
              </w:rPr>
              <w:t xml:space="preserve">własność JST, przekazane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w </w:t>
            </w:r>
            <w:r w:rsidRPr="0004556E">
              <w:rPr>
                <w:rFonts w:ascii="Arial" w:hAnsi="Arial"/>
                <w:spacing w:val="-35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użytkowanie</w:t>
            </w:r>
            <w:r w:rsidRPr="0004556E">
              <w:rPr>
                <w:rFonts w:ascii="Arial" w:hAnsi="Arial"/>
                <w:spacing w:val="-35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wieczyste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innym</w:t>
            </w:r>
            <w:r w:rsidRPr="0004556E">
              <w:rPr>
                <w:rFonts w:ascii="Arial" w:hAnsi="Arial"/>
                <w:spacing w:val="-21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podmiotom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0 </w:t>
            </w:r>
            <w:r w:rsidR="00F464EA" w:rsidRPr="007E215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B588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F464EA" w:rsidP="00880FFF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E215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8B588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F464EA" w:rsidP="00880FFF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E215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 </w:t>
            </w:r>
            <w:r w:rsidR="00F464EA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</w:tr>
      <w:tr w:rsidR="0004556E" w:rsidTr="00161AF2">
        <w:trPr>
          <w:trHeight w:val="900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spacing w:before="5"/>
              <w:rPr>
                <w:b/>
                <w:sz w:val="28"/>
                <w:lang w:eastAsia="en-US"/>
              </w:rPr>
            </w:pPr>
          </w:p>
          <w:p w:rsidR="0004556E" w:rsidRDefault="0004556E">
            <w:pPr>
              <w:pStyle w:val="TableParagraph"/>
              <w:spacing w:before="1"/>
              <w:ind w:left="37" w:right="27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86" w:line="254" w:lineRule="auto"/>
              <w:ind w:left="105" w:right="79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Budynki, lokale i obiekty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inżynierii lądowej i wodnej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20.373.584,64 </w:t>
            </w:r>
            <w:r w:rsidR="00F464EA" w:rsidRPr="007E215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 xml:space="preserve">62.992,96 </w:t>
            </w:r>
            <w:r w:rsidR="00880FFF" w:rsidRPr="007E215C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B588D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880FFF" w:rsidRPr="008B588D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B588D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880FFF" w:rsidRPr="008B588D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B588D" w:rsidRDefault="008B588D" w:rsidP="008B588D">
            <w:pPr>
              <w:pStyle w:val="TableParagraph"/>
              <w:spacing w:before="1"/>
              <w:ind w:right="71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62.992,96 </w:t>
            </w:r>
            <w:r w:rsidR="0004556E" w:rsidRPr="008B588D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B588D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B588D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880FFF" w:rsidRPr="008B588D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B588D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880FFF" w:rsidRPr="008B588D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B588D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880FFF" w:rsidRPr="008B588D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B588D" w:rsidRDefault="008B588D" w:rsidP="008B588D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>0</w:t>
            </w:r>
            <w:r w:rsidR="0004556E" w:rsidRPr="008B588D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B588D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20.436.577,60 </w:t>
            </w:r>
            <w:r w:rsidR="00F464EA" w:rsidRPr="008B588D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</w:tr>
      <w:tr w:rsidR="0004556E" w:rsidTr="00161AF2">
        <w:trPr>
          <w:trHeight w:val="810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8B588D" w:rsidRDefault="0004556E">
            <w:pPr>
              <w:pStyle w:val="TableParagraph"/>
              <w:spacing w:before="6"/>
              <w:rPr>
                <w:b/>
                <w:sz w:val="24"/>
                <w:lang w:val="pl-PL" w:eastAsia="en-US"/>
              </w:rPr>
            </w:pPr>
          </w:p>
          <w:p w:rsidR="0004556E" w:rsidRPr="008B588D" w:rsidRDefault="0004556E">
            <w:pPr>
              <w:pStyle w:val="TableParagraph"/>
              <w:ind w:left="37" w:right="27"/>
              <w:jc w:val="center"/>
              <w:rPr>
                <w:rFonts w:ascii="Arial"/>
                <w:sz w:val="20"/>
                <w:lang w:val="pl-PL" w:eastAsia="en-US"/>
              </w:rPr>
            </w:pPr>
            <w:r w:rsidRPr="008B588D">
              <w:rPr>
                <w:rFonts w:ascii="Arial"/>
                <w:sz w:val="20"/>
                <w:lang w:val="pl-PL" w:eastAsia="en-US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162" w:line="252" w:lineRule="auto"/>
              <w:ind w:left="775" w:right="129" w:hanging="608"/>
              <w:rPr>
                <w:rFonts w:ascii="Arial" w:hAnsi="Arial"/>
                <w:sz w:val="20"/>
                <w:lang w:eastAsia="en-US"/>
              </w:rPr>
            </w:pPr>
            <w:r w:rsidRPr="008B588D">
              <w:rPr>
                <w:rFonts w:ascii="Arial" w:hAnsi="Arial"/>
                <w:w w:val="90"/>
                <w:sz w:val="20"/>
                <w:lang w:val="pl-PL" w:eastAsia="en-US"/>
              </w:rPr>
              <w:t xml:space="preserve">Urządzenia techniczne i </w:t>
            </w:r>
            <w:r w:rsidRPr="008B588D">
              <w:rPr>
                <w:rFonts w:ascii="Arial" w:hAnsi="Arial"/>
                <w:sz w:val="20"/>
                <w:lang w:val="pl-PL" w:eastAsia="en-US"/>
              </w:rPr>
              <w:t>mas</w:t>
            </w:r>
            <w:r>
              <w:rPr>
                <w:rFonts w:ascii="Arial" w:hAnsi="Arial"/>
                <w:sz w:val="20"/>
                <w:lang w:eastAsia="en-US"/>
              </w:rPr>
              <w:t>zyny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509.765,07 </w:t>
            </w:r>
            <w:r w:rsidR="00F464EA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04556E" w:rsidP="00880FFF">
            <w:pPr>
              <w:pStyle w:val="TableParagraph"/>
              <w:spacing w:before="6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7E215C" w:rsidRDefault="008B588D" w:rsidP="008B588D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 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80FFF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04556E" w:rsidP="00880FFF">
            <w:pPr>
              <w:pStyle w:val="TableParagraph"/>
              <w:spacing w:before="6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7E215C" w:rsidRDefault="008B588D" w:rsidP="008B588D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509.765,07 zł</w:t>
            </w:r>
          </w:p>
        </w:tc>
      </w:tr>
      <w:tr w:rsidR="0004556E" w:rsidTr="00161AF2">
        <w:trPr>
          <w:trHeight w:val="299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spacing w:before="30"/>
              <w:ind w:left="37" w:right="27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30"/>
              <w:ind w:left="98" w:right="79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Środki transportu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388.477,24 </w:t>
            </w:r>
            <w:r w:rsidR="00F464EA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B588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F464EA" w:rsidP="00880FFF">
            <w:pPr>
              <w:pStyle w:val="TableParagraph"/>
              <w:spacing w:before="30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E215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8B588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F464EA" w:rsidP="00880FFF">
            <w:pPr>
              <w:pStyle w:val="TableParagraph"/>
              <w:spacing w:before="30"/>
              <w:ind w:right="65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7E215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DF0289" w:rsidP="00DF0289">
            <w:pPr>
              <w:pStyle w:val="TableParagraph"/>
              <w:spacing w:before="30"/>
              <w:ind w:right="6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388.477,24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 zł</w:t>
            </w:r>
          </w:p>
        </w:tc>
      </w:tr>
      <w:tr w:rsidR="0004556E" w:rsidTr="00161AF2">
        <w:trPr>
          <w:trHeight w:val="299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Pr="00F464EA" w:rsidRDefault="0004556E">
            <w:pPr>
              <w:pStyle w:val="TableParagraph"/>
              <w:spacing w:before="30"/>
              <w:ind w:left="37" w:right="27"/>
              <w:jc w:val="center"/>
              <w:rPr>
                <w:rFonts w:ascii="Arial"/>
                <w:sz w:val="20"/>
                <w:lang w:val="pl-PL" w:eastAsia="en-US"/>
              </w:rPr>
            </w:pPr>
            <w:r w:rsidRPr="00F464EA">
              <w:rPr>
                <w:rFonts w:ascii="Arial"/>
                <w:sz w:val="20"/>
                <w:lang w:val="pl-PL" w:eastAsia="en-US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F464EA" w:rsidRDefault="0004556E">
            <w:pPr>
              <w:pStyle w:val="TableParagraph"/>
              <w:spacing w:before="30"/>
              <w:ind w:left="98" w:right="79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F464EA">
              <w:rPr>
                <w:rFonts w:ascii="Arial" w:hAnsi="Arial"/>
                <w:sz w:val="20"/>
                <w:lang w:val="pl-PL" w:eastAsia="en-US"/>
              </w:rPr>
              <w:t>Inne środki trwałe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93.823,05 </w:t>
            </w:r>
            <w:r w:rsidR="00F464EA" w:rsidRPr="007E215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B588D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10.126,40 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30"/>
              <w:ind w:right="71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10.126,40 </w:t>
            </w:r>
            <w:r w:rsidR="0004556E" w:rsidRPr="007E215C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8B588D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2.506,0</w:t>
            </w:r>
            <w:r w:rsidR="00161AF2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7E215C" w:rsidRDefault="00161AF2" w:rsidP="00880FFF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464EA" w:rsidRPr="007E215C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8B588D" w:rsidP="00880FFF">
            <w:pPr>
              <w:pStyle w:val="TableParagraph"/>
              <w:spacing w:before="30"/>
              <w:ind w:right="65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2.506,00 zł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7E215C" w:rsidRDefault="00DF0289" w:rsidP="00DF0289">
            <w:pPr>
              <w:pStyle w:val="TableParagraph"/>
              <w:spacing w:before="30"/>
              <w:ind w:right="6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101.443,45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 zł</w:t>
            </w:r>
          </w:p>
        </w:tc>
      </w:tr>
      <w:tr w:rsidR="0004556E" w:rsidTr="00161AF2">
        <w:trPr>
          <w:trHeight w:val="316"/>
        </w:trPr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F464EA" w:rsidRDefault="0004556E">
            <w:pPr>
              <w:pStyle w:val="TableParagraph"/>
              <w:spacing w:before="73" w:line="223" w:lineRule="exact"/>
              <w:ind w:left="37" w:right="41"/>
              <w:jc w:val="center"/>
              <w:rPr>
                <w:b/>
                <w:sz w:val="20"/>
                <w:lang w:val="pl-PL" w:eastAsia="en-US"/>
              </w:rPr>
            </w:pPr>
            <w:r w:rsidRPr="00F464EA">
              <w:rPr>
                <w:b/>
                <w:sz w:val="20"/>
                <w:lang w:val="pl-PL"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Pr="00F464EA" w:rsidRDefault="0004556E">
            <w:pPr>
              <w:pStyle w:val="TableParagraph"/>
              <w:rPr>
                <w:rFonts w:ascii="Times New Roman"/>
                <w:sz w:val="18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ind w:right="60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21.365.650,00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ind w:right="53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73.119,36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80FFF" w:rsidP="00880FFF">
            <w:pPr>
              <w:pStyle w:val="TableParagraph"/>
              <w:spacing w:before="73" w:line="223" w:lineRule="exact"/>
              <w:ind w:right="78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80FFF" w:rsidP="00880FFF">
            <w:pPr>
              <w:pStyle w:val="TableParagraph"/>
              <w:spacing w:before="73" w:line="223" w:lineRule="exact"/>
              <w:ind w:right="65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ind w:right="8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73.119,36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2.506,00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8B588D" w:rsidP="008B588D">
            <w:pPr>
              <w:pStyle w:val="TableParagraph"/>
              <w:spacing w:before="73" w:line="223" w:lineRule="exact"/>
              <w:ind w:right="7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2.506,00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7E215C" w:rsidRDefault="00DF0289" w:rsidP="00DF0289">
            <w:pPr>
              <w:pStyle w:val="TableParagraph"/>
              <w:spacing w:before="73" w:line="223" w:lineRule="exact"/>
              <w:ind w:right="7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21.436.263,36 </w:t>
            </w:r>
            <w:r w:rsidR="0004556E" w:rsidRPr="007E215C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6840" w:h="11910" w:orient="landscape"/>
          <w:pgMar w:top="1100" w:right="240" w:bottom="1240" w:left="220" w:header="0" w:footer="1058" w:gutter="0"/>
          <w:cols w:space="708"/>
        </w:sectPr>
      </w:pPr>
    </w:p>
    <w:p w:rsidR="0004556E" w:rsidRDefault="0004556E" w:rsidP="0004556E">
      <w:pPr>
        <w:pStyle w:val="Tekstpodstawowy"/>
        <w:spacing w:before="6"/>
        <w:rPr>
          <w:rFonts w:ascii="Trebuchet MS"/>
          <w:b/>
          <w:sz w:val="28"/>
        </w:rPr>
      </w:pPr>
    </w:p>
    <w:p w:rsidR="0004556E" w:rsidRDefault="0004556E" w:rsidP="0004556E">
      <w:pPr>
        <w:spacing w:before="62"/>
        <w:ind w:left="21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5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219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Zmiana wartości umorzenia środków trwałych</w:t>
      </w:r>
    </w:p>
    <w:p w:rsidR="0004556E" w:rsidRDefault="0004556E" w:rsidP="0004556E">
      <w:pPr>
        <w:pStyle w:val="Tekstpodstawowy"/>
        <w:spacing w:before="11"/>
        <w:rPr>
          <w:rFonts w:ascii="Trebuchet MS"/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34"/>
        <w:gridCol w:w="1646"/>
        <w:gridCol w:w="1314"/>
        <w:gridCol w:w="1493"/>
        <w:gridCol w:w="1201"/>
        <w:gridCol w:w="1340"/>
        <w:gridCol w:w="1062"/>
        <w:gridCol w:w="1240"/>
        <w:gridCol w:w="841"/>
        <w:gridCol w:w="1338"/>
        <w:gridCol w:w="1446"/>
      </w:tblGrid>
      <w:tr w:rsidR="0004556E" w:rsidTr="00454113">
        <w:trPr>
          <w:trHeight w:val="299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F464EA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F464EA" w:rsidRDefault="0004556E">
            <w:pPr>
              <w:pStyle w:val="TableParagraph"/>
              <w:spacing w:before="136"/>
              <w:ind w:left="246"/>
              <w:rPr>
                <w:b/>
                <w:sz w:val="20"/>
                <w:lang w:val="pl-PL" w:eastAsia="en-US"/>
              </w:rPr>
            </w:pPr>
            <w:r w:rsidRPr="00F464EA">
              <w:rPr>
                <w:b/>
                <w:w w:val="90"/>
                <w:sz w:val="20"/>
                <w:lang w:val="pl-PL" w:eastAsia="en-US"/>
              </w:rPr>
              <w:t>Lp.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F464EA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36"/>
              <w:ind w:left="28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Środki trwałe - rodzaje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24" w:line="252" w:lineRule="auto"/>
              <w:ind w:left="167" w:right="154" w:hanging="1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Umorzenie -</w:t>
            </w:r>
            <w:r w:rsidRPr="0004556E">
              <w:rPr>
                <w:b/>
                <w:spacing w:val="-33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stan na</w:t>
            </w:r>
            <w:r w:rsidRPr="0004556E">
              <w:rPr>
                <w:b/>
                <w:spacing w:val="-23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początek</w:t>
            </w:r>
            <w:r w:rsidRPr="0004556E">
              <w:rPr>
                <w:b/>
                <w:spacing w:val="-22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59" w:line="220" w:lineRule="exact"/>
              <w:ind w:left="2044" w:right="203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59" w:line="220" w:lineRule="exact"/>
              <w:ind w:left="1624" w:right="161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" w:line="252" w:lineRule="auto"/>
              <w:ind w:left="115" w:right="113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 xml:space="preserve">Umorzenie -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stan na</w:t>
            </w:r>
            <w:r w:rsidRPr="0004556E">
              <w:rPr>
                <w:b/>
                <w:spacing w:val="-2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sz w:val="20"/>
                <w:lang w:val="pl-PL" w:eastAsia="en-US"/>
              </w:rPr>
              <w:t>roku</w:t>
            </w:r>
          </w:p>
          <w:p w:rsidR="0004556E" w:rsidRPr="0004556E" w:rsidRDefault="0004556E">
            <w:pPr>
              <w:pStyle w:val="TableParagraph"/>
              <w:spacing w:before="3" w:line="220" w:lineRule="exact"/>
              <w:ind w:left="142" w:right="137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454113">
        <w:trPr>
          <w:trHeight w:val="666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4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11"/>
              <w:rPr>
                <w:b/>
                <w:sz w:val="18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26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Nabycie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97" w:line="252" w:lineRule="auto"/>
              <w:ind w:left="231" w:right="50" w:hanging="159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Przemieszczenie </w:t>
            </w:r>
            <w:r>
              <w:rPr>
                <w:b/>
                <w:w w:val="95"/>
                <w:sz w:val="20"/>
                <w:lang w:eastAsia="en-US"/>
              </w:rPr>
              <w:t>wewnętrzne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1"/>
              <w:rPr>
                <w:b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ind w:right="8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>Aktualizacja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97" w:line="252" w:lineRule="auto"/>
              <w:ind w:left="355" w:hanging="188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Zwiększenia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1"/>
              <w:rPr>
                <w:b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ind w:left="261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Zbycie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1"/>
              <w:rPr>
                <w:b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ind w:left="183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Likwidacja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1"/>
              <w:rPr>
                <w:b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ind w:left="23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Inne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97" w:line="252" w:lineRule="auto"/>
              <w:ind w:left="354" w:hanging="226"/>
              <w:rPr>
                <w:b/>
                <w:sz w:val="20"/>
                <w:lang w:eastAsia="en-US"/>
              </w:rPr>
            </w:pPr>
            <w:r>
              <w:rPr>
                <w:b/>
                <w:w w:val="85"/>
                <w:sz w:val="20"/>
                <w:lang w:eastAsia="en-US"/>
              </w:rPr>
              <w:t xml:space="preserve">Zmniejszenia </w:t>
            </w: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454113">
        <w:trPr>
          <w:trHeight w:val="300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spacing w:before="31"/>
              <w:ind w:left="217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31"/>
              <w:ind w:left="414" w:right="395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Grunty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7E215C" w:rsidP="00454113">
            <w:pPr>
              <w:pStyle w:val="TableParagraph"/>
              <w:spacing w:before="31"/>
              <w:ind w:right="5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7E215C" w:rsidP="00454113">
            <w:pPr>
              <w:pStyle w:val="TableParagraph"/>
              <w:spacing w:before="31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7E215C" w:rsidP="00454113">
            <w:pPr>
              <w:pStyle w:val="TableParagraph"/>
              <w:spacing w:before="31"/>
              <w:ind w:right="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454113">
        <w:trPr>
          <w:trHeight w:val="1321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7"/>
              <w:rPr>
                <w:b/>
                <w:sz w:val="26"/>
                <w:lang w:eastAsia="en-US"/>
              </w:rPr>
            </w:pPr>
          </w:p>
          <w:p w:rsidR="0004556E" w:rsidRDefault="0004556E">
            <w:pPr>
              <w:pStyle w:val="TableParagraph"/>
              <w:ind w:right="129"/>
              <w:jc w:val="right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1.1.1.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174" w:line="252" w:lineRule="auto"/>
              <w:ind w:left="100" w:right="78" w:hanging="2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sz w:val="20"/>
                <w:lang w:val="pl-PL" w:eastAsia="en-US"/>
              </w:rPr>
              <w:t xml:space="preserve">Grunty stanowiące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>własność</w:t>
            </w:r>
            <w:r w:rsidRPr="0004556E">
              <w:rPr>
                <w:rFonts w:ascii="Arial" w:hAnsi="Arial"/>
                <w:spacing w:val="-29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>JST,</w:t>
            </w:r>
            <w:r w:rsidRPr="0004556E">
              <w:rPr>
                <w:rFonts w:ascii="Arial" w:hAnsi="Arial"/>
                <w:spacing w:val="-30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>przekazane</w:t>
            </w:r>
            <w:r w:rsidRPr="0004556E">
              <w:rPr>
                <w:rFonts w:ascii="Arial" w:hAnsi="Arial"/>
                <w:spacing w:val="-30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 xml:space="preserve">w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użytkowanie wieczyste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innym</w:t>
            </w:r>
            <w:r w:rsidRPr="0004556E">
              <w:rPr>
                <w:rFonts w:ascii="Arial" w:hAnsi="Arial"/>
                <w:spacing w:val="-19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podmiotom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04556E" w:rsidP="0045411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454113" w:rsidRDefault="0004556E" w:rsidP="00454113">
            <w:pPr>
              <w:pStyle w:val="TableParagraph"/>
              <w:spacing w:before="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</w:p>
          <w:p w:rsidR="0004556E" w:rsidRPr="00454113" w:rsidRDefault="007E215C" w:rsidP="00454113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7E215C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04556E" w:rsidP="0045411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454113" w:rsidRDefault="0004556E" w:rsidP="00454113">
            <w:pPr>
              <w:pStyle w:val="TableParagraph"/>
              <w:spacing w:before="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454113" w:rsidRDefault="007E215C" w:rsidP="00454113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04556E" w:rsidP="00454113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454113" w:rsidRDefault="0004556E" w:rsidP="00454113">
            <w:pPr>
              <w:pStyle w:val="TableParagraph"/>
              <w:spacing w:before="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4556E" w:rsidRPr="00454113" w:rsidRDefault="007E215C" w:rsidP="00454113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454113">
        <w:trPr>
          <w:trHeight w:val="974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34"/>
              <w:ind w:left="217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1.2.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Pr="0004556E" w:rsidRDefault="0004556E">
            <w:pPr>
              <w:pStyle w:val="TableParagraph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ind w:left="232"/>
              <w:rPr>
                <w:rFonts w:ascii="Arial"/>
                <w:sz w:val="20"/>
                <w:lang w:val="pl-PL" w:eastAsia="en-US"/>
              </w:rPr>
            </w:pPr>
            <w:r w:rsidRPr="0004556E">
              <w:rPr>
                <w:rFonts w:ascii="Arial"/>
                <w:sz w:val="20"/>
                <w:lang w:val="pl-PL" w:eastAsia="en-US"/>
              </w:rPr>
              <w:t>Budynki, lokale i obiekty</w:t>
            </w:r>
          </w:p>
          <w:p w:rsidR="0004556E" w:rsidRPr="0004556E" w:rsidRDefault="0004556E">
            <w:pPr>
              <w:pStyle w:val="TableParagraph"/>
              <w:spacing w:before="15"/>
              <w:ind w:left="138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sz w:val="20"/>
                <w:lang w:val="pl-PL" w:eastAsia="en-US"/>
              </w:rPr>
              <w:t>inżynierii</w:t>
            </w:r>
            <w:r w:rsidRPr="0004556E">
              <w:rPr>
                <w:rFonts w:ascii="Arial" w:hAnsi="Arial"/>
                <w:spacing w:val="-31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lądowej</w:t>
            </w:r>
            <w:r w:rsidRPr="0004556E">
              <w:rPr>
                <w:rFonts w:ascii="Arial" w:hAnsi="Arial"/>
                <w:spacing w:val="-30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i</w:t>
            </w:r>
            <w:r w:rsidRPr="0004556E">
              <w:rPr>
                <w:rFonts w:ascii="Arial" w:hAnsi="Arial"/>
                <w:spacing w:val="-30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wodnej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9.247.555,93 </w:t>
            </w:r>
            <w:r w:rsidR="007E215C" w:rsidRPr="00454113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 xml:space="preserve">812.963,54 </w:t>
            </w:r>
            <w:r w:rsidR="00454113" w:rsidRPr="00454113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8856A5" w:rsidP="008856A5">
            <w:pPr>
              <w:pStyle w:val="TableParagraph"/>
              <w:spacing w:before="134"/>
              <w:ind w:right="5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856A5">
              <w:rPr>
                <w:rFonts w:ascii="Times New Roman" w:hAnsi="Times New Roman" w:cs="Times New Roman"/>
                <w:b/>
                <w:lang w:val="pl-PL" w:eastAsia="en-US"/>
              </w:rPr>
              <w:t>812.963,54</w:t>
            </w:r>
            <w:r>
              <w:rPr>
                <w:rFonts w:ascii="Times New Roman" w:hAnsi="Times New Roman" w:cs="Times New Roman"/>
                <w:lang w:val="pl-PL" w:eastAsia="en-US"/>
              </w:rPr>
              <w:t xml:space="preserve"> 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8856A5" w:rsidP="008856A5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454113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5C7D88" w:rsidP="005C7D88">
            <w:pPr>
              <w:pStyle w:val="TableParagraph"/>
              <w:spacing w:before="134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0 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spacing w:before="134"/>
              <w:ind w:right="6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10.</w:t>
            </w: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060.519,47 </w:t>
            </w:r>
            <w:r w:rsidR="0004556E"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  <w:tr w:rsidR="0004556E" w:rsidTr="00454113">
        <w:trPr>
          <w:trHeight w:val="705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ind w:left="217"/>
              <w:rPr>
                <w:rFonts w:ascii="Arial"/>
                <w:sz w:val="20"/>
                <w:lang w:val="pl-PL" w:eastAsia="en-US"/>
              </w:rPr>
            </w:pPr>
            <w:r w:rsidRPr="008856A5">
              <w:rPr>
                <w:rFonts w:ascii="Arial"/>
                <w:sz w:val="20"/>
                <w:lang w:val="pl-PL" w:eastAsia="en-US"/>
              </w:rPr>
              <w:t>1.3.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8856A5" w:rsidRDefault="0004556E">
            <w:pPr>
              <w:pStyle w:val="TableParagraph"/>
              <w:spacing w:before="110" w:line="252" w:lineRule="auto"/>
              <w:ind w:left="871" w:right="225" w:hanging="608"/>
              <w:rPr>
                <w:rFonts w:ascii="Arial" w:hAnsi="Arial"/>
                <w:sz w:val="20"/>
                <w:lang w:val="pl-PL" w:eastAsia="en-US"/>
              </w:rPr>
            </w:pPr>
            <w:r w:rsidRPr="008856A5">
              <w:rPr>
                <w:rFonts w:ascii="Arial" w:hAnsi="Arial"/>
                <w:w w:val="90"/>
                <w:sz w:val="20"/>
                <w:lang w:val="pl-PL" w:eastAsia="en-US"/>
              </w:rPr>
              <w:t xml:space="preserve">Urządzenia techniczne i </w:t>
            </w:r>
            <w:r w:rsidRPr="008856A5">
              <w:rPr>
                <w:rFonts w:ascii="Arial" w:hAnsi="Arial"/>
                <w:sz w:val="20"/>
                <w:lang w:val="pl-PL" w:eastAsia="en-US"/>
              </w:rPr>
              <w:t>maszyny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b/>
                <w:lang w:val="pl-PL" w:eastAsia="en-US"/>
              </w:rPr>
              <w:t xml:space="preserve">406.810,46 </w:t>
            </w:r>
            <w:r w:rsidR="007E215C" w:rsidRPr="008856A5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 xml:space="preserve">31.515,75 </w:t>
            </w:r>
            <w:r w:rsidR="00454113" w:rsidRPr="008856A5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ind w:right="5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b/>
                <w:lang w:val="pl-PL" w:eastAsia="en-US"/>
              </w:rPr>
              <w:t xml:space="preserve">31.515,75 </w:t>
            </w:r>
            <w:r w:rsidR="0004556E" w:rsidRPr="008856A5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>0</w:t>
            </w:r>
            <w:r w:rsidR="00454113" w:rsidRPr="008856A5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8856A5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5C7D88" w:rsidP="005C7D88">
            <w:pPr>
              <w:pStyle w:val="TableParagraph"/>
              <w:ind w:right="58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0 </w:t>
            </w:r>
            <w:r w:rsidR="0004556E" w:rsidRPr="008856A5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438.326,21 </w:t>
            </w:r>
            <w:r w:rsidR="0004556E"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  <w:tr w:rsidR="0004556E" w:rsidTr="00454113">
        <w:trPr>
          <w:trHeight w:val="479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spacing w:before="119"/>
              <w:ind w:left="217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1.4.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119"/>
              <w:ind w:left="413" w:right="396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Środki transportu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454113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285.801,16 </w:t>
            </w:r>
            <w:r w:rsidR="007E215C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34.628,40 </w:t>
            </w:r>
            <w:r w:rsidR="00454113"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8856A5" w:rsidP="008856A5">
            <w:pPr>
              <w:pStyle w:val="TableParagraph"/>
              <w:spacing w:before="119"/>
              <w:ind w:right="5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34.628,40 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454113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454113">
              <w:rPr>
                <w:rFonts w:ascii="Times New Roman" w:hAnsi="Times New Roman" w:cs="Times New Roman"/>
                <w:lang w:eastAsia="en-US"/>
              </w:rPr>
              <w:t>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454113" w:rsidP="00454113">
            <w:pPr>
              <w:pStyle w:val="TableParagraph"/>
              <w:spacing w:before="119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54113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04556E" w:rsidRPr="00454113">
              <w:rPr>
                <w:rFonts w:ascii="Times New Roman" w:hAnsi="Times New Roman" w:cs="Times New Roman"/>
                <w:b/>
                <w:lang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454113" w:rsidRDefault="008856A5" w:rsidP="008856A5">
            <w:pPr>
              <w:pStyle w:val="TableParagraph"/>
              <w:spacing w:before="119"/>
              <w:ind w:right="67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eastAsia="en-US"/>
              </w:rPr>
              <w:t xml:space="preserve">320.429,56 </w:t>
            </w:r>
            <w:r w:rsidR="0004556E"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454113">
        <w:trPr>
          <w:trHeight w:val="299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spacing w:before="30"/>
              <w:ind w:left="217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1.5.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30"/>
              <w:ind w:left="414" w:right="396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Inne środki trwałe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DF0289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b/>
                <w:lang w:val="pl-PL" w:eastAsia="en-US"/>
              </w:rPr>
              <w:t>93.</w:t>
            </w: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823,05 </w:t>
            </w:r>
            <w:r w:rsidR="007E215C" w:rsidRPr="00DF0289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DF0289" w:rsidP="00DF0289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 xml:space="preserve">10.126,40 </w:t>
            </w:r>
            <w:r w:rsidR="00454113" w:rsidRPr="00DF0289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30"/>
              <w:ind w:right="59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10.126,40 </w:t>
            </w:r>
            <w:r w:rsidR="0004556E" w:rsidRPr="00DF0289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8856A5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lang w:val="pl-PL" w:eastAsia="en-US"/>
              </w:rPr>
              <w:t xml:space="preserve">2.506,00 </w:t>
            </w:r>
            <w:r w:rsidR="00454113" w:rsidRPr="00DF0289">
              <w:rPr>
                <w:rFonts w:ascii="Times New Roman" w:hAnsi="Times New Roman" w:cs="Times New Roman"/>
                <w:lang w:val="pl-PL"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DF0289" w:rsidRDefault="00454113" w:rsidP="00454113">
            <w:pPr>
              <w:pStyle w:val="TableParagraph"/>
              <w:jc w:val="right"/>
              <w:rPr>
                <w:rFonts w:ascii="Times New Roman" w:hAnsi="Times New Roman" w:cs="Times New Roman"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lang w:val="pl-PL" w:eastAsia="en-US"/>
              </w:rPr>
              <w:t>0zł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30"/>
              <w:ind w:right="58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lang w:val="pl-PL" w:eastAsia="en-US"/>
              </w:rPr>
              <w:t xml:space="preserve">2.506,00 </w:t>
            </w:r>
            <w:r w:rsidR="0004556E" w:rsidRPr="00DF0289">
              <w:rPr>
                <w:rFonts w:ascii="Times New Roman" w:hAnsi="Times New Roman" w:cs="Times New Roman"/>
                <w:b/>
                <w:lang w:val="pl-PL"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30"/>
              <w:ind w:right="6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101.443,45 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  <w:tr w:rsidR="0004556E" w:rsidTr="00454113">
        <w:trPr>
          <w:trHeight w:val="316"/>
        </w:trPr>
        <w:tc>
          <w:tcPr>
            <w:tcW w:w="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DF0289" w:rsidRDefault="0004556E">
            <w:pPr>
              <w:pStyle w:val="TableParagraph"/>
              <w:spacing w:before="73" w:line="223" w:lineRule="exact"/>
              <w:ind w:right="57"/>
              <w:jc w:val="right"/>
              <w:rPr>
                <w:b/>
                <w:sz w:val="20"/>
                <w:lang w:val="pl-PL" w:eastAsia="en-US"/>
              </w:rPr>
            </w:pPr>
            <w:r w:rsidRPr="00DF0289">
              <w:rPr>
                <w:b/>
                <w:w w:val="95"/>
                <w:sz w:val="20"/>
                <w:lang w:val="pl-PL" w:eastAsia="en-US"/>
              </w:rPr>
              <w:t>RAZEM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Pr="00DF0289" w:rsidRDefault="0004556E">
            <w:pPr>
              <w:pStyle w:val="TableParagraph"/>
              <w:rPr>
                <w:rFonts w:ascii="Times New Roman"/>
                <w:sz w:val="18"/>
                <w:lang w:val="pl-PL"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DF0289" w:rsidP="00DF0289">
            <w:pPr>
              <w:pStyle w:val="TableParagraph"/>
              <w:spacing w:before="73" w:line="223" w:lineRule="exact"/>
              <w:ind w:right="75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10.033.990,60 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73" w:line="223" w:lineRule="exact"/>
              <w:ind w:right="61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889.234,09 z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454113" w:rsidP="00454113">
            <w:pPr>
              <w:pStyle w:val="TableParagraph"/>
              <w:spacing w:before="73" w:line="223" w:lineRule="exact"/>
              <w:ind w:right="80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454113" w:rsidP="00454113">
            <w:pPr>
              <w:pStyle w:val="TableParagraph"/>
              <w:spacing w:before="73" w:line="223" w:lineRule="exact"/>
              <w:ind w:right="64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73" w:line="223" w:lineRule="exact"/>
              <w:ind w:right="62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889.234,09 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454113" w:rsidP="00454113">
            <w:pPr>
              <w:pStyle w:val="TableParagraph"/>
              <w:spacing w:before="73" w:line="223" w:lineRule="exact"/>
              <w:ind w:left="65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DF0289" w:rsidRDefault="008856A5" w:rsidP="008856A5">
            <w:pPr>
              <w:pStyle w:val="TableParagraph"/>
              <w:spacing w:before="73" w:line="223" w:lineRule="exact"/>
              <w:ind w:right="60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2.506,00 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454113" w:rsidRDefault="00454113" w:rsidP="00454113">
            <w:pPr>
              <w:pStyle w:val="TableParagraph"/>
              <w:spacing w:before="73" w:line="223" w:lineRule="exact"/>
              <w:ind w:left="434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0</w:t>
            </w:r>
            <w:r w:rsidR="0004556E" w:rsidRPr="00DF0289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</w:t>
            </w:r>
            <w:r w:rsidR="0004556E" w:rsidRPr="00454113">
              <w:rPr>
                <w:rFonts w:ascii="Times New Roman" w:hAnsi="Times New Roman" w:cs="Times New Roman"/>
                <w:b/>
                <w:w w:val="90"/>
                <w:lang w:eastAsia="en-US"/>
              </w:rPr>
              <w:t>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8856A5" w:rsidRDefault="008856A5" w:rsidP="008856A5">
            <w:pPr>
              <w:pStyle w:val="TableParagraph"/>
              <w:spacing w:before="73" w:line="223" w:lineRule="exact"/>
              <w:ind w:right="62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2.</w:t>
            </w: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506,00 </w:t>
            </w:r>
            <w:r w:rsidR="0004556E"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8856A5" w:rsidRDefault="008856A5" w:rsidP="008856A5">
            <w:pPr>
              <w:pStyle w:val="TableParagraph"/>
              <w:spacing w:before="73" w:line="223" w:lineRule="exact"/>
              <w:ind w:right="77"/>
              <w:jc w:val="right"/>
              <w:rPr>
                <w:rFonts w:ascii="Times New Roman" w:hAnsi="Times New Roman" w:cs="Times New Roman"/>
                <w:b/>
                <w:lang w:val="pl-PL"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 xml:space="preserve">10.920.718,69 </w:t>
            </w:r>
            <w:r w:rsidR="0004556E" w:rsidRPr="008856A5">
              <w:rPr>
                <w:rFonts w:ascii="Times New Roman" w:hAnsi="Times New Roman" w:cs="Times New Roman"/>
                <w:b/>
                <w:w w:val="90"/>
                <w:lang w:val="pl-PL"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6840" w:h="11910" w:orient="landscape"/>
          <w:pgMar w:top="1100" w:right="240" w:bottom="1240" w:left="220" w:header="0" w:footer="1058" w:gutter="0"/>
          <w:cols w:space="708"/>
        </w:sectPr>
      </w:pPr>
    </w:p>
    <w:p w:rsidR="0004556E" w:rsidRDefault="0004556E" w:rsidP="0004556E">
      <w:pPr>
        <w:pStyle w:val="Tekstpodstawowy"/>
        <w:spacing w:before="10"/>
        <w:rPr>
          <w:rFonts w:ascii="Trebuchet MS"/>
          <w:b/>
          <w:sz w:val="20"/>
        </w:rPr>
      </w:pPr>
    </w:p>
    <w:p w:rsidR="0004556E" w:rsidRDefault="0004556E" w:rsidP="0004556E">
      <w:pPr>
        <w:spacing w:before="62"/>
        <w:ind w:left="214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6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52"/>
        <w:ind w:left="21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Zmiana wartości netto środków trwałych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649"/>
        <w:gridCol w:w="3130"/>
        <w:gridCol w:w="2780"/>
      </w:tblGrid>
      <w:tr w:rsidR="0004556E" w:rsidTr="0004556E">
        <w:trPr>
          <w:trHeight w:val="2099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spacing w:before="1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ind w:left="288" w:right="272"/>
              <w:jc w:val="center"/>
              <w:rPr>
                <w:b/>
                <w:sz w:val="20"/>
                <w:lang w:val="pl-PL" w:eastAsia="en-US"/>
              </w:rPr>
            </w:pPr>
            <w:r w:rsidRPr="008856A5">
              <w:rPr>
                <w:b/>
                <w:w w:val="90"/>
                <w:sz w:val="20"/>
                <w:lang w:val="pl-PL" w:eastAsia="en-US"/>
              </w:rPr>
              <w:t>Lp.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spacing w:before="1"/>
              <w:rPr>
                <w:b/>
                <w:sz w:val="20"/>
                <w:lang w:val="pl-PL" w:eastAsia="en-US"/>
              </w:rPr>
            </w:pPr>
          </w:p>
          <w:p w:rsidR="0004556E" w:rsidRPr="008856A5" w:rsidRDefault="0004556E">
            <w:pPr>
              <w:pStyle w:val="TableParagraph"/>
              <w:ind w:left="320" w:right="299"/>
              <w:jc w:val="center"/>
              <w:rPr>
                <w:b/>
                <w:sz w:val="20"/>
                <w:lang w:val="pl-PL" w:eastAsia="en-US"/>
              </w:rPr>
            </w:pPr>
            <w:r w:rsidRPr="008856A5">
              <w:rPr>
                <w:b/>
                <w:w w:val="95"/>
                <w:sz w:val="20"/>
                <w:lang w:val="pl-PL" w:eastAsia="en-US"/>
              </w:rPr>
              <w:t>Środki trwałe - rodzaje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6"/>
              <w:rPr>
                <w:b/>
                <w:sz w:val="2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47" w:lineRule="auto"/>
              <w:ind w:left="445" w:hanging="37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Wartość netto środków trwałych na </w:t>
            </w:r>
            <w:r w:rsidRPr="0004556E">
              <w:rPr>
                <w:b/>
                <w:sz w:val="20"/>
                <w:lang w:val="pl-PL" w:eastAsia="en-US"/>
              </w:rPr>
              <w:t>początek roku obrotowego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1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390" w:right="374" w:hanging="1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Wartość netto środków trwałych</w:t>
            </w:r>
            <w:r w:rsidRPr="0004556E">
              <w:rPr>
                <w:b/>
                <w:spacing w:val="-18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19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koniec</w:t>
            </w:r>
            <w:r w:rsidRPr="0004556E">
              <w:rPr>
                <w:b/>
                <w:spacing w:val="-18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7D38A8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31"/>
              <w:ind w:right="273"/>
              <w:jc w:val="right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4556E">
            <w:pPr>
              <w:pStyle w:val="TableParagraph"/>
              <w:spacing w:before="31"/>
              <w:ind w:left="319" w:right="301"/>
              <w:jc w:val="center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Grunty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8856A5" w:rsidP="008856A5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</w:t>
            </w:r>
            <w:r w:rsidR="00454113">
              <w:rPr>
                <w:rFonts w:ascii="Times New Roman"/>
                <w:lang w:eastAsia="en-US"/>
              </w:rPr>
              <w:t>z</w:t>
            </w:r>
            <w:r w:rsidR="00454113">
              <w:rPr>
                <w:rFonts w:ascii="Times New Roman"/>
                <w:lang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8856A5" w:rsidP="008856A5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</w:t>
            </w:r>
            <w:r w:rsidR="00454113">
              <w:rPr>
                <w:rFonts w:ascii="Times New Roman"/>
                <w:lang w:eastAsia="en-US"/>
              </w:rPr>
              <w:t>z</w:t>
            </w:r>
            <w:r w:rsidR="00454113">
              <w:rPr>
                <w:rFonts w:ascii="Times New Roman"/>
                <w:lang w:eastAsia="en-US"/>
              </w:rPr>
              <w:t>ł</w:t>
            </w:r>
          </w:p>
        </w:tc>
      </w:tr>
      <w:tr w:rsidR="0004556E" w:rsidTr="007D38A8">
        <w:trPr>
          <w:trHeight w:val="1199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3"/>
              <w:rPr>
                <w:b/>
                <w:sz w:val="21"/>
                <w:lang w:eastAsia="en-US"/>
              </w:rPr>
            </w:pPr>
          </w:p>
          <w:p w:rsidR="0004556E" w:rsidRDefault="0004556E">
            <w:pPr>
              <w:pStyle w:val="TableParagraph"/>
              <w:ind w:right="199"/>
              <w:jc w:val="right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1.1.1.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318" w:firstLine="175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Grunty stanowiące własność JST, </w:t>
            </w:r>
            <w:r w:rsidRPr="0004556E">
              <w:rPr>
                <w:rFonts w:ascii="Arial" w:hAnsi="Arial"/>
                <w:w w:val="90"/>
                <w:sz w:val="20"/>
                <w:lang w:val="pl-PL" w:eastAsia="en-US"/>
              </w:rPr>
              <w:t>przekazane w użytkowanie wieczyste</w:t>
            </w:r>
          </w:p>
          <w:p w:rsidR="0004556E" w:rsidRDefault="0004556E">
            <w:pPr>
              <w:pStyle w:val="TableParagraph"/>
              <w:spacing w:before="5"/>
              <w:ind w:left="1069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sz w:val="20"/>
                <w:lang w:eastAsia="en-US"/>
              </w:rPr>
              <w:t>innym podmiotom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8856A5" w:rsidP="008856A5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</w:t>
            </w:r>
            <w:r w:rsidR="00454113">
              <w:rPr>
                <w:rFonts w:ascii="Times New Roman"/>
                <w:lang w:eastAsia="en-US"/>
              </w:rPr>
              <w:t>z</w:t>
            </w:r>
            <w:r w:rsidR="00454113">
              <w:rPr>
                <w:rFonts w:ascii="Times New Roman"/>
                <w:lang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8856A5" w:rsidP="008856A5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</w:t>
            </w:r>
            <w:r w:rsidR="00454113">
              <w:rPr>
                <w:rFonts w:ascii="Times New Roman"/>
                <w:lang w:eastAsia="en-US"/>
              </w:rPr>
              <w:t>z</w:t>
            </w:r>
            <w:r w:rsidR="00454113">
              <w:rPr>
                <w:rFonts w:ascii="Times New Roman"/>
                <w:lang w:eastAsia="en-US"/>
              </w:rPr>
              <w:t>ł</w:t>
            </w:r>
          </w:p>
        </w:tc>
      </w:tr>
      <w:tr w:rsidR="0004556E" w:rsidTr="007D38A8">
        <w:trPr>
          <w:trHeight w:val="779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3"/>
              <w:rPr>
                <w:b/>
                <w:sz w:val="23"/>
                <w:lang w:eastAsia="en-US"/>
              </w:rPr>
            </w:pPr>
          </w:p>
          <w:p w:rsidR="0004556E" w:rsidRDefault="0004556E">
            <w:pPr>
              <w:pStyle w:val="TableParagraph"/>
              <w:ind w:right="273"/>
              <w:jc w:val="right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1.2.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04556E" w:rsidRDefault="0004556E">
            <w:pPr>
              <w:pStyle w:val="TableParagraph"/>
              <w:spacing w:before="148" w:line="252" w:lineRule="auto"/>
              <w:ind w:left="1475" w:right="76" w:hanging="1368"/>
              <w:rPr>
                <w:rFonts w:ascii="Arial" w:hAnsi="Arial"/>
                <w:sz w:val="20"/>
                <w:lang w:val="pl-PL" w:eastAsia="en-US"/>
              </w:rPr>
            </w:pP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Budynki,</w:t>
            </w:r>
            <w:r w:rsidRPr="0004556E">
              <w:rPr>
                <w:rFonts w:ascii="Arial" w:hAnsi="Arial"/>
                <w:spacing w:val="-19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lokale</w:t>
            </w:r>
            <w:r w:rsidRPr="0004556E">
              <w:rPr>
                <w:rFonts w:ascii="Arial" w:hAnsi="Arial"/>
                <w:spacing w:val="-18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i</w:t>
            </w:r>
            <w:r w:rsidRPr="0004556E">
              <w:rPr>
                <w:rFonts w:ascii="Arial" w:hAnsi="Arial"/>
                <w:spacing w:val="-18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obiekty</w:t>
            </w:r>
            <w:r w:rsidRPr="0004556E">
              <w:rPr>
                <w:rFonts w:ascii="Arial" w:hAnsi="Arial"/>
                <w:spacing w:val="-19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>inżynierii</w:t>
            </w:r>
            <w:r w:rsidRPr="0004556E">
              <w:rPr>
                <w:rFonts w:ascii="Arial" w:hAnsi="Arial"/>
                <w:spacing w:val="-17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w w:val="95"/>
                <w:sz w:val="20"/>
                <w:lang w:val="pl-PL" w:eastAsia="en-US"/>
              </w:rPr>
              <w:t xml:space="preserve">lądowej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i</w:t>
            </w:r>
            <w:r w:rsidRPr="0004556E">
              <w:rPr>
                <w:rFonts w:ascii="Arial" w:hAnsi="Arial"/>
                <w:spacing w:val="-12"/>
                <w:sz w:val="20"/>
                <w:lang w:val="pl-PL" w:eastAsia="en-US"/>
              </w:rPr>
              <w:t xml:space="preserve"> </w:t>
            </w:r>
            <w:r w:rsidRPr="0004556E">
              <w:rPr>
                <w:rFonts w:ascii="Arial" w:hAnsi="Arial"/>
                <w:sz w:val="20"/>
                <w:lang w:val="pl-PL" w:eastAsia="en-US"/>
              </w:rPr>
              <w:t>wodnej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04556E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11.126.028,71 </w:t>
            </w:r>
            <w:r w:rsidR="007D38A8">
              <w:rPr>
                <w:rFonts w:ascii="Times New Roman"/>
                <w:lang w:val="pl-PL" w:eastAsia="en-US"/>
              </w:rPr>
              <w:t>z</w:t>
            </w:r>
            <w:r w:rsidR="007D38A8">
              <w:rPr>
                <w:rFonts w:ascii="Times New Roman"/>
                <w:lang w:val="pl-PL"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04556E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10.376.058,13 </w:t>
            </w:r>
            <w:r w:rsidR="00454113">
              <w:rPr>
                <w:rFonts w:ascii="Times New Roman"/>
                <w:lang w:val="pl-PL" w:eastAsia="en-US"/>
              </w:rPr>
              <w:t>z</w:t>
            </w:r>
            <w:r w:rsidR="00454113">
              <w:rPr>
                <w:rFonts w:ascii="Times New Roman"/>
                <w:lang w:val="pl-PL" w:eastAsia="en-US"/>
              </w:rPr>
              <w:t>ł</w:t>
            </w:r>
          </w:p>
        </w:tc>
      </w:tr>
      <w:tr w:rsidR="0004556E" w:rsidTr="007D38A8">
        <w:trPr>
          <w:trHeight w:val="601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Pr="0004556E" w:rsidRDefault="0004556E">
            <w:pPr>
              <w:pStyle w:val="TableParagraph"/>
              <w:spacing w:before="7"/>
              <w:rPr>
                <w:b/>
                <w:sz w:val="15"/>
                <w:lang w:val="pl-PL" w:eastAsia="en-US"/>
              </w:rPr>
            </w:pPr>
          </w:p>
          <w:p w:rsidR="0004556E" w:rsidRDefault="0004556E">
            <w:pPr>
              <w:pStyle w:val="TableParagraph"/>
              <w:ind w:right="273"/>
              <w:jc w:val="right"/>
              <w:rPr>
                <w:rFonts w:ascii="Arial"/>
                <w:sz w:val="20"/>
                <w:lang w:eastAsia="en-US"/>
              </w:rPr>
            </w:pPr>
            <w:r>
              <w:rPr>
                <w:rFonts w:ascii="Arial"/>
                <w:w w:val="90"/>
                <w:sz w:val="20"/>
                <w:lang w:eastAsia="en-US"/>
              </w:rPr>
              <w:t>1.3.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7"/>
              <w:rPr>
                <w:b/>
                <w:sz w:val="15"/>
                <w:lang w:eastAsia="en-US"/>
              </w:rPr>
            </w:pPr>
          </w:p>
          <w:p w:rsidR="0004556E" w:rsidRDefault="0004556E">
            <w:pPr>
              <w:pStyle w:val="TableParagraph"/>
              <w:ind w:left="320" w:right="301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Urządzenia techniczne i maszyny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 w:rsidRPr="008856A5">
              <w:rPr>
                <w:rFonts w:ascii="Times New Roman"/>
                <w:lang w:val="pl-PL" w:eastAsia="en-US"/>
              </w:rPr>
              <w:t>102.</w:t>
            </w:r>
            <w:r>
              <w:rPr>
                <w:rFonts w:ascii="Times New Roman"/>
                <w:lang w:val="pl-PL" w:eastAsia="en-US"/>
              </w:rPr>
              <w:t xml:space="preserve">954,61 </w:t>
            </w:r>
            <w:r w:rsidR="007D38A8" w:rsidRPr="008856A5">
              <w:rPr>
                <w:rFonts w:ascii="Times New Roman"/>
                <w:lang w:val="pl-PL" w:eastAsia="en-US"/>
              </w:rPr>
              <w:t>z</w:t>
            </w:r>
            <w:r w:rsidR="007D38A8" w:rsidRPr="008856A5">
              <w:rPr>
                <w:rFonts w:ascii="Times New Roman"/>
                <w:lang w:val="pl-PL"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71.438,86 </w:t>
            </w:r>
            <w:r w:rsidR="00454113" w:rsidRPr="008856A5">
              <w:rPr>
                <w:rFonts w:ascii="Times New Roman"/>
                <w:lang w:val="pl-PL" w:eastAsia="en-US"/>
              </w:rPr>
              <w:t>z</w:t>
            </w:r>
            <w:r w:rsidR="00454113" w:rsidRPr="008856A5">
              <w:rPr>
                <w:rFonts w:ascii="Times New Roman"/>
                <w:lang w:val="pl-PL" w:eastAsia="en-US"/>
              </w:rPr>
              <w:t>ł</w:t>
            </w:r>
          </w:p>
        </w:tc>
      </w:tr>
      <w:tr w:rsidR="0004556E" w:rsidTr="007D38A8">
        <w:trPr>
          <w:trHeight w:val="388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8856A5" w:rsidRDefault="0004556E">
            <w:pPr>
              <w:pStyle w:val="TableParagraph"/>
              <w:spacing w:before="74"/>
              <w:ind w:right="273"/>
              <w:jc w:val="right"/>
              <w:rPr>
                <w:rFonts w:ascii="Arial"/>
                <w:sz w:val="20"/>
                <w:lang w:val="pl-PL" w:eastAsia="en-US"/>
              </w:rPr>
            </w:pPr>
            <w:r w:rsidRPr="008856A5">
              <w:rPr>
                <w:rFonts w:ascii="Arial"/>
                <w:w w:val="90"/>
                <w:sz w:val="20"/>
                <w:lang w:val="pl-PL" w:eastAsia="en-US"/>
              </w:rPr>
              <w:t>1.4.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8856A5" w:rsidRDefault="0004556E">
            <w:pPr>
              <w:pStyle w:val="TableParagraph"/>
              <w:spacing w:before="74"/>
              <w:ind w:left="318" w:right="301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8856A5">
              <w:rPr>
                <w:rFonts w:ascii="Arial" w:hAnsi="Arial"/>
                <w:sz w:val="20"/>
                <w:lang w:val="pl-PL" w:eastAsia="en-US"/>
              </w:rPr>
              <w:t>Środki transportu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102.676,08 </w:t>
            </w:r>
            <w:r w:rsidR="007D38A8" w:rsidRPr="008856A5">
              <w:rPr>
                <w:rFonts w:ascii="Times New Roman"/>
                <w:lang w:val="pl-PL" w:eastAsia="en-US"/>
              </w:rPr>
              <w:t>z</w:t>
            </w:r>
            <w:r w:rsidR="007D38A8" w:rsidRPr="008856A5">
              <w:rPr>
                <w:rFonts w:ascii="Times New Roman"/>
                <w:lang w:val="pl-PL"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68.047,68 </w:t>
            </w:r>
            <w:r w:rsidR="00454113" w:rsidRPr="008856A5">
              <w:rPr>
                <w:rFonts w:ascii="Times New Roman"/>
                <w:lang w:val="pl-PL" w:eastAsia="en-US"/>
              </w:rPr>
              <w:t>z</w:t>
            </w:r>
            <w:r w:rsidR="00454113" w:rsidRPr="008856A5">
              <w:rPr>
                <w:rFonts w:ascii="Times New Roman"/>
                <w:lang w:val="pl-PL" w:eastAsia="en-US"/>
              </w:rPr>
              <w:t>ł</w:t>
            </w:r>
          </w:p>
        </w:tc>
      </w:tr>
      <w:tr w:rsidR="0004556E" w:rsidTr="007D38A8">
        <w:trPr>
          <w:trHeight w:val="299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8856A5" w:rsidRDefault="0004556E">
            <w:pPr>
              <w:pStyle w:val="TableParagraph"/>
              <w:spacing w:before="30"/>
              <w:ind w:right="273"/>
              <w:jc w:val="right"/>
              <w:rPr>
                <w:rFonts w:ascii="Arial"/>
                <w:sz w:val="20"/>
                <w:lang w:val="pl-PL" w:eastAsia="en-US"/>
              </w:rPr>
            </w:pPr>
            <w:r w:rsidRPr="008856A5">
              <w:rPr>
                <w:rFonts w:ascii="Arial"/>
                <w:w w:val="90"/>
                <w:sz w:val="20"/>
                <w:lang w:val="pl-PL" w:eastAsia="en-US"/>
              </w:rPr>
              <w:t>1.5.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8856A5" w:rsidRDefault="0004556E">
            <w:pPr>
              <w:pStyle w:val="TableParagraph"/>
              <w:spacing w:before="30"/>
              <w:ind w:left="318" w:right="301"/>
              <w:jc w:val="center"/>
              <w:rPr>
                <w:rFonts w:ascii="Arial" w:hAnsi="Arial"/>
                <w:sz w:val="20"/>
                <w:lang w:val="pl-PL" w:eastAsia="en-US"/>
              </w:rPr>
            </w:pPr>
            <w:r w:rsidRPr="008856A5">
              <w:rPr>
                <w:rFonts w:ascii="Arial" w:hAnsi="Arial"/>
                <w:sz w:val="20"/>
                <w:lang w:val="pl-PL" w:eastAsia="en-US"/>
              </w:rPr>
              <w:t>Inne środki trwałe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0 </w:t>
            </w:r>
            <w:r w:rsidR="007D38A8" w:rsidRPr="008856A5">
              <w:rPr>
                <w:rFonts w:ascii="Times New Roman"/>
                <w:lang w:val="pl-PL" w:eastAsia="en-US"/>
              </w:rPr>
              <w:t>z</w:t>
            </w:r>
            <w:r w:rsidR="007D38A8" w:rsidRPr="008856A5">
              <w:rPr>
                <w:rFonts w:ascii="Times New Roman"/>
                <w:lang w:val="pl-PL" w:eastAsia="en-US"/>
              </w:rPr>
              <w:t>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Pr="008856A5" w:rsidRDefault="008856A5" w:rsidP="008856A5">
            <w:pPr>
              <w:pStyle w:val="TableParagraph"/>
              <w:jc w:val="right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 xml:space="preserve">0 </w:t>
            </w:r>
            <w:r w:rsidR="00454113" w:rsidRPr="008856A5">
              <w:rPr>
                <w:rFonts w:ascii="Times New Roman"/>
                <w:lang w:val="pl-PL" w:eastAsia="en-US"/>
              </w:rPr>
              <w:t>z</w:t>
            </w:r>
            <w:r w:rsidR="00454113" w:rsidRPr="008856A5">
              <w:rPr>
                <w:rFonts w:ascii="Times New Roman"/>
                <w:lang w:val="pl-PL" w:eastAsia="en-US"/>
              </w:rPr>
              <w:t>ł</w:t>
            </w:r>
          </w:p>
        </w:tc>
      </w:tr>
      <w:tr w:rsidR="0004556E" w:rsidTr="007D38A8">
        <w:trPr>
          <w:trHeight w:val="316"/>
        </w:trPr>
        <w:tc>
          <w:tcPr>
            <w:tcW w:w="8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8856A5" w:rsidRDefault="0004556E">
            <w:pPr>
              <w:pStyle w:val="TableParagraph"/>
              <w:spacing w:before="74" w:line="223" w:lineRule="exact"/>
              <w:ind w:right="201"/>
              <w:jc w:val="right"/>
              <w:rPr>
                <w:b/>
                <w:sz w:val="20"/>
                <w:lang w:val="pl-PL" w:eastAsia="en-US"/>
              </w:rPr>
            </w:pPr>
            <w:r w:rsidRPr="008856A5">
              <w:rPr>
                <w:b/>
                <w:w w:val="95"/>
                <w:sz w:val="20"/>
                <w:lang w:val="pl-PL" w:eastAsia="en-US"/>
              </w:rPr>
              <w:t>RAZEM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Pr="008856A5" w:rsidRDefault="0004556E">
            <w:pPr>
              <w:pStyle w:val="TableParagraph"/>
              <w:rPr>
                <w:rFonts w:ascii="Times New Roman"/>
                <w:lang w:val="pl-PL" w:eastAsia="en-U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8856A5" w:rsidRDefault="007D38A8" w:rsidP="008856A5">
            <w:pPr>
              <w:pStyle w:val="TableParagraph"/>
              <w:tabs>
                <w:tab w:val="left" w:pos="2946"/>
              </w:tabs>
              <w:spacing w:before="74" w:line="223" w:lineRule="exact"/>
              <w:jc w:val="right"/>
              <w:rPr>
                <w:b/>
                <w:sz w:val="20"/>
                <w:lang w:val="pl-PL" w:eastAsia="en-US"/>
              </w:rPr>
            </w:pPr>
            <w:r w:rsidRPr="008856A5">
              <w:rPr>
                <w:b/>
                <w:w w:val="90"/>
                <w:sz w:val="20"/>
                <w:lang w:val="pl-PL" w:eastAsia="en-US"/>
              </w:rPr>
              <w:t xml:space="preserve">       </w:t>
            </w:r>
            <w:r w:rsidR="008856A5" w:rsidRPr="008856A5">
              <w:rPr>
                <w:b/>
                <w:w w:val="90"/>
                <w:sz w:val="20"/>
                <w:lang w:val="pl-PL" w:eastAsia="en-US"/>
              </w:rPr>
              <w:t>11.</w:t>
            </w:r>
            <w:r w:rsidR="008856A5">
              <w:rPr>
                <w:b/>
                <w:w w:val="90"/>
                <w:sz w:val="20"/>
                <w:lang w:val="pl-PL" w:eastAsia="en-US"/>
              </w:rPr>
              <w:t xml:space="preserve">331.659,40 </w:t>
            </w:r>
            <w:r w:rsidR="0004556E" w:rsidRPr="008856A5">
              <w:rPr>
                <w:b/>
                <w:w w:val="90"/>
                <w:sz w:val="20"/>
                <w:lang w:val="pl-PL" w:eastAsia="en-US"/>
              </w:rPr>
              <w:t>zł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8856A5" w:rsidRDefault="008856A5" w:rsidP="008856A5">
            <w:pPr>
              <w:pStyle w:val="TableParagraph"/>
              <w:spacing w:before="74" w:line="223" w:lineRule="exact"/>
              <w:jc w:val="right"/>
              <w:rPr>
                <w:b/>
                <w:sz w:val="20"/>
                <w:lang w:val="pl-PL" w:eastAsia="en-US"/>
              </w:rPr>
            </w:pPr>
            <w:r>
              <w:rPr>
                <w:b/>
                <w:w w:val="90"/>
                <w:sz w:val="20"/>
                <w:lang w:val="pl-PL" w:eastAsia="en-US"/>
              </w:rPr>
              <w:t xml:space="preserve">10.515.544,67 </w:t>
            </w:r>
            <w:r w:rsidR="0004556E" w:rsidRPr="008856A5">
              <w:rPr>
                <w:b/>
                <w:w w:val="90"/>
                <w:sz w:val="20"/>
                <w:lang w:val="pl-PL"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34345" w:rsidRPr="00034345" w:rsidRDefault="00034345" w:rsidP="00D6616E">
      <w:pPr>
        <w:pStyle w:val="Tekstpodstawowy"/>
        <w:spacing w:line="360" w:lineRule="auto"/>
        <w:ind w:right="920"/>
        <w:jc w:val="both"/>
      </w:pPr>
    </w:p>
    <w:p w:rsidR="00D6616E" w:rsidRDefault="006D234D" w:rsidP="006D234D">
      <w:pPr>
        <w:pStyle w:val="Akapitzlist"/>
        <w:tabs>
          <w:tab w:val="left" w:pos="567"/>
        </w:tabs>
        <w:spacing w:before="120" w:line="276" w:lineRule="auto"/>
        <w:ind w:left="709" w:right="62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="00D6616E" w:rsidRPr="00D6616E">
        <w:rPr>
          <w:sz w:val="24"/>
          <w:szCs w:val="24"/>
        </w:rPr>
        <w:t>Aktualna wartość rynkowa środków trwałyc</w:t>
      </w:r>
      <w:r w:rsidR="00D6616E">
        <w:rPr>
          <w:sz w:val="24"/>
          <w:szCs w:val="24"/>
        </w:rPr>
        <w:t>h, w tym dóbr kultury – brak danych.</w:t>
      </w:r>
    </w:p>
    <w:p w:rsidR="00D6616E" w:rsidRDefault="00D6616E" w:rsidP="00D6616E">
      <w:pPr>
        <w:pStyle w:val="Akapitzlist"/>
        <w:tabs>
          <w:tab w:val="left" w:pos="567"/>
        </w:tabs>
        <w:spacing w:before="120" w:line="276" w:lineRule="auto"/>
        <w:ind w:left="709" w:right="624" w:firstLine="0"/>
        <w:jc w:val="both"/>
        <w:rPr>
          <w:sz w:val="24"/>
          <w:szCs w:val="24"/>
        </w:rPr>
      </w:pPr>
    </w:p>
    <w:p w:rsidR="00D6616E" w:rsidRPr="00D6616E" w:rsidRDefault="00D6616E" w:rsidP="006D234D">
      <w:pPr>
        <w:pStyle w:val="Akapitzlist"/>
        <w:numPr>
          <w:ilvl w:val="1"/>
          <w:numId w:val="17"/>
        </w:numPr>
        <w:tabs>
          <w:tab w:val="left" w:pos="567"/>
        </w:tabs>
        <w:spacing w:before="120" w:line="276" w:lineRule="auto"/>
        <w:ind w:right="907"/>
        <w:jc w:val="both"/>
        <w:rPr>
          <w:sz w:val="24"/>
          <w:szCs w:val="24"/>
        </w:rPr>
      </w:pPr>
      <w:r w:rsidRPr="00D6616E">
        <w:rPr>
          <w:sz w:val="24"/>
          <w:szCs w:val="24"/>
        </w:rPr>
        <w:t>Kwota dokonywanych w trakcie roku obrotowego odpisów aktualizujących wartość aktywów trwałych odrębnie dla długoterminowych aktywów niefinansowych oraz  długoterminowych aktywów finansowych.</w:t>
      </w:r>
    </w:p>
    <w:p w:rsidR="00D6616E" w:rsidRDefault="00D6616E" w:rsidP="006D234D">
      <w:pPr>
        <w:pStyle w:val="Tekstpodstawowy"/>
        <w:spacing w:before="120" w:line="276" w:lineRule="auto"/>
        <w:ind w:right="920"/>
        <w:jc w:val="both"/>
      </w:pPr>
    </w:p>
    <w:p w:rsidR="0004556E" w:rsidRDefault="0004556E" w:rsidP="00691F11">
      <w:pPr>
        <w:pStyle w:val="Tekstpodstawowy"/>
        <w:spacing w:before="120" w:line="276" w:lineRule="auto"/>
        <w:ind w:left="708" w:right="920"/>
        <w:jc w:val="both"/>
      </w:pPr>
      <w:r>
        <w:t>Wartość początkowa środków trwałych może być pomniejszana o odpisy z tytułu trwałej utraty wartości. W sytuacji dokonania takich odpisów, ich wartość należy przedstawić  w postaci poniższych tabel (Tabela Nr 7 i Tabela Nr</w:t>
      </w:r>
      <w:r>
        <w:rPr>
          <w:spacing w:val="-7"/>
        </w:rPr>
        <w:t xml:space="preserve"> </w:t>
      </w:r>
      <w:r w:rsidR="00691F11">
        <w:t>8) – nie dotyczy.</w:t>
      </w:r>
    </w:p>
    <w:p w:rsidR="00691F11" w:rsidRDefault="00691F11" w:rsidP="00691F11">
      <w:pPr>
        <w:pStyle w:val="Tekstpodstawowy"/>
        <w:spacing w:before="120" w:line="276" w:lineRule="auto"/>
        <w:ind w:left="708" w:right="920"/>
        <w:jc w:val="both"/>
        <w:sectPr w:rsidR="00691F11">
          <w:pgSz w:w="11910" w:h="16840"/>
          <w:pgMar w:top="1580" w:right="500" w:bottom="1240" w:left="580" w:header="0" w:footer="1056" w:gutter="0"/>
          <w:pgNumType w:start="10"/>
          <w:cols w:space="708"/>
        </w:sectPr>
      </w:pPr>
    </w:p>
    <w:p w:rsidR="0004556E" w:rsidRDefault="0004556E" w:rsidP="0004556E">
      <w:pPr>
        <w:spacing w:before="51"/>
        <w:ind w:left="29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Tabela Nr 7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50"/>
        <w:ind w:left="29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Odpisy aktualizujące wartość długoterminowych aktywów niefinansowych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10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736"/>
        <w:gridCol w:w="1919"/>
        <w:gridCol w:w="1538"/>
        <w:gridCol w:w="1481"/>
        <w:gridCol w:w="1900"/>
      </w:tblGrid>
      <w:tr w:rsidR="0004556E" w:rsidTr="0004556E">
        <w:trPr>
          <w:trHeight w:val="102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58"/>
              <w:ind w:left="46" w:right="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25" w:line="252" w:lineRule="auto"/>
              <w:ind w:left="208" w:right="194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Rodzaje długoterminowych aktywów niefinansowych </w:t>
            </w:r>
            <w:r w:rsidRPr="0004556E">
              <w:rPr>
                <w:b/>
                <w:sz w:val="20"/>
                <w:lang w:val="pl-PL" w:eastAsia="en-US"/>
              </w:rPr>
              <w:t>objętych odpisami</w:t>
            </w:r>
          </w:p>
          <w:p w:rsidR="0004556E" w:rsidRDefault="0004556E">
            <w:pPr>
              <w:pStyle w:val="TableParagraph"/>
              <w:spacing w:before="1"/>
              <w:ind w:left="208" w:right="19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aktualizującymi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25"/>
              <w:ind w:left="403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Stan odpisów</w:t>
            </w:r>
          </w:p>
          <w:p w:rsidR="0004556E" w:rsidRPr="0004556E" w:rsidRDefault="0004556E">
            <w:pPr>
              <w:pStyle w:val="TableParagraph"/>
              <w:spacing w:before="10" w:line="252" w:lineRule="auto"/>
              <w:ind w:left="202" w:right="182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85"/>
                <w:sz w:val="20"/>
                <w:lang w:val="pl-PL" w:eastAsia="en-US"/>
              </w:rPr>
              <w:t xml:space="preserve">aktualizujących na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początek 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58"/>
              <w:ind w:left="273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58"/>
              <w:ind w:left="206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25"/>
              <w:ind w:left="396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Stan odpisów</w:t>
            </w:r>
          </w:p>
          <w:p w:rsidR="0004556E" w:rsidRPr="0004556E" w:rsidRDefault="0004556E">
            <w:pPr>
              <w:pStyle w:val="TableParagraph"/>
              <w:spacing w:before="10" w:line="252" w:lineRule="auto"/>
              <w:ind w:left="197" w:right="16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85"/>
                <w:sz w:val="20"/>
                <w:lang w:val="pl-PL" w:eastAsia="en-US"/>
              </w:rPr>
              <w:t xml:space="preserve">aktualizujących na </w:t>
            </w:r>
            <w:r w:rsidRPr="0004556E">
              <w:rPr>
                <w:b/>
                <w:sz w:val="20"/>
                <w:lang w:val="pl-PL" w:eastAsia="en-US"/>
              </w:rPr>
              <w:t>koniec roku obrotowego</w:t>
            </w:r>
          </w:p>
        </w:tc>
      </w:tr>
      <w:tr w:rsidR="0004556E" w:rsidTr="0004556E">
        <w:trPr>
          <w:trHeight w:val="614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b/>
                <w:sz w:val="16"/>
                <w:lang w:eastAsia="en-US"/>
              </w:rPr>
            </w:pPr>
          </w:p>
          <w:p w:rsidR="0004556E" w:rsidRDefault="00034345">
            <w:pPr>
              <w:pStyle w:val="TableParagraph"/>
              <w:ind w:right="5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645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5"/>
              <w:rPr>
                <w:b/>
                <w:sz w:val="17"/>
                <w:lang w:eastAsia="en-US"/>
              </w:rPr>
            </w:pPr>
          </w:p>
          <w:p w:rsidR="0004556E" w:rsidRDefault="00034345">
            <w:pPr>
              <w:pStyle w:val="TableParagraph"/>
              <w:spacing w:before="1"/>
              <w:ind w:right="5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316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8"/>
              <w:ind w:left="47" w:right="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Razem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8"/>
              <w:ind w:right="54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8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8"/>
              <w:ind w:right="5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8"/>
              <w:ind w:right="5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5"/>
        <w:rPr>
          <w:rFonts w:ascii="Trebuchet MS"/>
          <w:b/>
          <w:sz w:val="20"/>
        </w:rPr>
      </w:pPr>
    </w:p>
    <w:p w:rsidR="0004556E" w:rsidRDefault="0004556E" w:rsidP="0004556E">
      <w:pPr>
        <w:ind w:left="38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8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38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Odpisy aktualizujące wartość długoterminowych aktywów finansowych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9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3"/>
        <w:gridCol w:w="1781"/>
        <w:gridCol w:w="1601"/>
        <w:gridCol w:w="1419"/>
        <w:gridCol w:w="2081"/>
      </w:tblGrid>
      <w:tr w:rsidR="0004556E" w:rsidTr="0004556E">
        <w:trPr>
          <w:trHeight w:val="147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51"/>
              <w:ind w:left="42" w:right="2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102" w:right="87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Rodzaje długoterminowych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aktywów finansowych </w:t>
            </w:r>
            <w:r w:rsidRPr="0004556E">
              <w:rPr>
                <w:b/>
                <w:sz w:val="20"/>
                <w:lang w:val="pl-PL" w:eastAsia="en-US"/>
              </w:rPr>
              <w:t>objętych odpisami</w:t>
            </w:r>
          </w:p>
          <w:p w:rsidR="0004556E" w:rsidRDefault="0004556E">
            <w:pPr>
              <w:pStyle w:val="TableParagraph"/>
              <w:spacing w:before="3"/>
              <w:ind w:left="100" w:right="8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aktualizującymi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ind w:left="333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Stan odpisów</w:t>
            </w:r>
          </w:p>
          <w:p w:rsidR="0004556E" w:rsidRPr="0004556E" w:rsidRDefault="0004556E">
            <w:pPr>
              <w:pStyle w:val="TableParagraph"/>
              <w:spacing w:before="13" w:line="252" w:lineRule="auto"/>
              <w:ind w:left="134" w:right="112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85"/>
                <w:sz w:val="20"/>
                <w:lang w:val="pl-PL" w:eastAsia="en-US"/>
              </w:rPr>
              <w:t xml:space="preserve">aktualizujących na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początek 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51"/>
              <w:ind w:left="302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51"/>
              <w:ind w:left="172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ind w:left="484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Stan odpisów</w:t>
            </w:r>
          </w:p>
          <w:p w:rsidR="0004556E" w:rsidRPr="0004556E" w:rsidRDefault="0004556E">
            <w:pPr>
              <w:pStyle w:val="TableParagraph"/>
              <w:spacing w:before="13" w:line="252" w:lineRule="auto"/>
              <w:ind w:left="283" w:right="258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85"/>
                <w:sz w:val="20"/>
                <w:lang w:val="pl-PL" w:eastAsia="en-US"/>
              </w:rPr>
              <w:t xml:space="preserve">aktualizujących na </w:t>
            </w:r>
            <w:r w:rsidRPr="0004556E">
              <w:rPr>
                <w:b/>
                <w:sz w:val="20"/>
                <w:lang w:val="pl-PL" w:eastAsia="en-US"/>
              </w:rPr>
              <w:t>koniec roku obrotowego</w:t>
            </w:r>
          </w:p>
        </w:tc>
      </w:tr>
      <w:tr w:rsidR="0004556E" w:rsidTr="0004556E">
        <w:trPr>
          <w:trHeight w:val="55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34345">
            <w:pPr>
              <w:pStyle w:val="TableParagraph"/>
              <w:spacing w:before="157"/>
              <w:ind w:right="6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599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Default="00034345">
            <w:pPr>
              <w:pStyle w:val="TableParagraph"/>
              <w:spacing w:before="179"/>
              <w:ind w:right="63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313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7"/>
              <w:ind w:left="42" w:right="3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Razem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7"/>
              <w:ind w:right="7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7"/>
              <w:ind w:right="5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7"/>
              <w:ind w:right="5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34345">
            <w:pPr>
              <w:pStyle w:val="TableParagraph"/>
              <w:spacing w:before="37"/>
              <w:ind w:right="63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3"/>
        </w:rPr>
      </w:pPr>
    </w:p>
    <w:p w:rsidR="0004556E" w:rsidRPr="006D234D" w:rsidRDefault="006D234D" w:rsidP="006D234D">
      <w:pPr>
        <w:pStyle w:val="Akapitzlist"/>
        <w:numPr>
          <w:ilvl w:val="1"/>
          <w:numId w:val="17"/>
        </w:numPr>
        <w:tabs>
          <w:tab w:val="left" w:pos="1557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4556E" w:rsidRPr="006D234D">
        <w:rPr>
          <w:sz w:val="24"/>
          <w:szCs w:val="24"/>
        </w:rPr>
        <w:t>Wartość gruntów użytkowanych wieczyście.</w:t>
      </w:r>
    </w:p>
    <w:p w:rsidR="0004556E" w:rsidRPr="007A432C" w:rsidRDefault="0004556E" w:rsidP="007A432C">
      <w:pPr>
        <w:pStyle w:val="Tekstpodstawowy"/>
        <w:spacing w:before="120" w:line="276" w:lineRule="auto"/>
        <w:ind w:left="708" w:right="915"/>
        <w:jc w:val="both"/>
      </w:pPr>
      <w:r w:rsidRPr="007A432C">
        <w:t>Prawo wieczystego użytkowania gruntów jest wykazywane w ewidencji bilansowej. Prezentuje się je w aktywach bilansu. Informacje dotyczące gruntów otrzymanych w wieczyste użytkowanie należy przedstawić w formie poniższej tabeli (Tabela Nr 9).</w:t>
      </w:r>
      <w:r w:rsidR="008856A5">
        <w:t xml:space="preserve"> – nie dotyczy</w:t>
      </w:r>
    </w:p>
    <w:p w:rsidR="0004556E" w:rsidRPr="007A432C" w:rsidRDefault="0004556E" w:rsidP="007A432C">
      <w:pPr>
        <w:spacing w:before="120" w:line="276" w:lineRule="auto"/>
        <w:jc w:val="both"/>
        <w:rPr>
          <w:sz w:val="24"/>
          <w:szCs w:val="24"/>
        </w:rPr>
      </w:pPr>
    </w:p>
    <w:p w:rsidR="0004556E" w:rsidRDefault="0004556E" w:rsidP="0004556E">
      <w:pPr>
        <w:spacing w:line="360" w:lineRule="auto"/>
        <w:jc w:val="both"/>
      </w:pPr>
    </w:p>
    <w:p w:rsidR="0004556E" w:rsidRDefault="0004556E" w:rsidP="0004556E">
      <w:pPr>
        <w:spacing w:line="360" w:lineRule="auto"/>
        <w:jc w:val="both"/>
      </w:pPr>
    </w:p>
    <w:p w:rsidR="0004556E" w:rsidRDefault="0004556E" w:rsidP="0004556E">
      <w:pPr>
        <w:spacing w:before="37"/>
        <w:ind w:left="32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9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3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Wartość gruntów użytkowanych wieczyście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06"/>
        <w:gridCol w:w="2126"/>
        <w:gridCol w:w="1418"/>
        <w:gridCol w:w="1417"/>
        <w:gridCol w:w="1976"/>
      </w:tblGrid>
      <w:tr w:rsidR="0004556E" w:rsidTr="00161AF2">
        <w:trPr>
          <w:trHeight w:val="141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20"/>
              <w:ind w:left="67" w:right="5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9"/>
              <w:rPr>
                <w:b/>
                <w:sz w:val="1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ind w:left="40" w:right="20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Dane gruntów</w:t>
            </w:r>
          </w:p>
          <w:p w:rsidR="0004556E" w:rsidRPr="0004556E" w:rsidRDefault="0004556E">
            <w:pPr>
              <w:pStyle w:val="TableParagraph"/>
              <w:spacing w:before="13"/>
              <w:ind w:left="40" w:right="2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użytkowanych wieczyście (nr działki, obręb, powierzchnia)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8"/>
              <w:rPr>
                <w:b/>
                <w:sz w:val="18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46" w:right="30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Wartość gruntów użytkowanych</w:t>
            </w:r>
          </w:p>
          <w:p w:rsidR="0004556E" w:rsidRPr="0004556E" w:rsidRDefault="0004556E">
            <w:pPr>
              <w:pStyle w:val="TableParagraph"/>
              <w:spacing w:before="2" w:line="247" w:lineRule="auto"/>
              <w:ind w:left="49" w:right="30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wieczyście na początek </w:t>
            </w:r>
            <w:r w:rsidRPr="0004556E">
              <w:rPr>
                <w:b/>
                <w:sz w:val="20"/>
                <w:lang w:val="pl-PL" w:eastAsia="en-US"/>
              </w:rPr>
              <w:t>roku obrotowego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20"/>
              <w:ind w:left="21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20"/>
              <w:ind w:left="184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8"/>
              <w:rPr>
                <w:b/>
                <w:sz w:val="18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249" w:right="226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 xml:space="preserve">Wartość gruntów </w:t>
            </w:r>
            <w:r w:rsidRPr="0004556E">
              <w:rPr>
                <w:b/>
                <w:sz w:val="20"/>
                <w:lang w:val="pl-PL" w:eastAsia="en-US"/>
              </w:rPr>
              <w:t xml:space="preserve">użytkowanych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wieczyście</w:t>
            </w:r>
            <w:r w:rsidRPr="0004556E">
              <w:rPr>
                <w:b/>
                <w:spacing w:val="-36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36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koniec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roku</w:t>
            </w:r>
            <w:r w:rsidRPr="0004556E">
              <w:rPr>
                <w:b/>
                <w:spacing w:val="-27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obrotowego</w:t>
            </w:r>
          </w:p>
        </w:tc>
      </w:tr>
      <w:tr w:rsidR="0004556E" w:rsidTr="00355B48">
        <w:trPr>
          <w:trHeight w:val="479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4556E" w:rsidRDefault="0004556E" w:rsidP="00034345">
            <w:pPr>
              <w:pStyle w:val="TableParagraph"/>
              <w:jc w:val="center"/>
              <w:rPr>
                <w:rFonts w:ascii="Times New Roman"/>
                <w:sz w:val="20"/>
                <w:lang w:val="pl-PL" w:eastAsia="en-US"/>
              </w:rPr>
            </w:pPr>
          </w:p>
          <w:p w:rsidR="0004556E" w:rsidRDefault="0004556E" w:rsidP="00034345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34345" w:rsidRDefault="0004556E">
            <w:pPr>
              <w:pStyle w:val="TableParagraph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04556E" w:rsidP="00CD694B">
            <w:pPr>
              <w:pStyle w:val="TableParagraph"/>
              <w:spacing w:before="119"/>
              <w:ind w:right="53"/>
              <w:jc w:val="right"/>
              <w:rPr>
                <w:b/>
                <w:sz w:val="20"/>
                <w:lang w:eastAsia="en-US"/>
              </w:rPr>
            </w:pPr>
          </w:p>
        </w:tc>
      </w:tr>
      <w:tr w:rsidR="0004556E" w:rsidTr="00355B48">
        <w:trPr>
          <w:trHeight w:val="479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 w:rsidP="00034345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  <w:p w:rsidR="0004556E" w:rsidRDefault="0004556E" w:rsidP="00034345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34345" w:rsidRDefault="0004556E">
            <w:pPr>
              <w:pStyle w:val="TableParagraph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034345" w:rsidRDefault="0004556E" w:rsidP="00CD694B">
            <w:pPr>
              <w:pStyle w:val="TableParagraph"/>
              <w:jc w:val="right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556E" w:rsidRDefault="0004556E" w:rsidP="00CD694B">
            <w:pPr>
              <w:pStyle w:val="TableParagraph"/>
              <w:spacing w:before="119"/>
              <w:ind w:right="53"/>
              <w:jc w:val="right"/>
              <w:rPr>
                <w:b/>
                <w:sz w:val="20"/>
                <w:lang w:eastAsia="en-US"/>
              </w:rPr>
            </w:pPr>
          </w:p>
        </w:tc>
      </w:tr>
      <w:tr w:rsidR="00034345" w:rsidTr="00161AF2">
        <w:trPr>
          <w:trHeight w:val="434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1AF2" w:rsidRDefault="00161AF2" w:rsidP="00034345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  <w:p w:rsidR="00034345" w:rsidRDefault="00034345" w:rsidP="00034345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45" w:rsidRPr="00034345" w:rsidRDefault="00034345">
            <w:pPr>
              <w:pStyle w:val="TableParagraph"/>
              <w:rPr>
                <w:rFonts w:ascii="Times New Roman"/>
                <w:sz w:val="20"/>
                <w:lang w:val="pl-P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45" w:rsidRDefault="00034345" w:rsidP="00CD694B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45" w:rsidRDefault="00034345" w:rsidP="00CD694B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45" w:rsidRDefault="00034345" w:rsidP="00CD694B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4345" w:rsidRDefault="00034345" w:rsidP="00CD694B">
            <w:pPr>
              <w:pStyle w:val="TableParagraph"/>
              <w:spacing w:before="97"/>
              <w:ind w:right="53"/>
              <w:jc w:val="right"/>
              <w:rPr>
                <w:b/>
                <w:w w:val="90"/>
                <w:sz w:val="20"/>
                <w:lang w:eastAsia="en-US"/>
              </w:rPr>
            </w:pPr>
          </w:p>
        </w:tc>
      </w:tr>
      <w:tr w:rsidR="0004556E" w:rsidTr="00355B48">
        <w:trPr>
          <w:trHeight w:val="316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7"/>
              <w:ind w:left="67" w:right="5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Default="007D6517" w:rsidP="00CD694B">
            <w:pPr>
              <w:pStyle w:val="TableParagraph"/>
              <w:spacing w:before="37"/>
              <w:ind w:right="56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Default="007D6517" w:rsidP="00CD694B">
            <w:pPr>
              <w:pStyle w:val="TableParagraph"/>
              <w:spacing w:before="37"/>
              <w:ind w:right="5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56E" w:rsidRDefault="007D6517" w:rsidP="00CD694B">
            <w:pPr>
              <w:pStyle w:val="TableParagraph"/>
              <w:spacing w:before="37"/>
              <w:ind w:right="6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4556E" w:rsidRDefault="007D6517" w:rsidP="00CD694B">
            <w:pPr>
              <w:pStyle w:val="TableParagraph"/>
              <w:spacing w:before="37"/>
              <w:ind w:right="53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zł</w:t>
            </w:r>
          </w:p>
        </w:tc>
      </w:tr>
    </w:tbl>
    <w:p w:rsidR="0004556E" w:rsidRDefault="007A432C" w:rsidP="0004556E">
      <w:pPr>
        <w:widowControl/>
        <w:autoSpaceDE/>
        <w:autoSpaceDN/>
        <w:spacing w:line="360" w:lineRule="auto"/>
        <w:sectPr w:rsidR="0004556E">
          <w:pgSz w:w="11910" w:h="16840"/>
          <w:pgMar w:top="1420" w:right="500" w:bottom="1240" w:left="580" w:header="0" w:footer="1056" w:gutter="0"/>
          <w:cols w:space="708"/>
        </w:sectPr>
      </w:pPr>
      <w:r>
        <w:tab/>
      </w:r>
      <w:r>
        <w:tab/>
      </w:r>
    </w:p>
    <w:p w:rsidR="0004556E" w:rsidRPr="007A432C" w:rsidRDefault="0004556E" w:rsidP="006D234D">
      <w:pPr>
        <w:pStyle w:val="Akapitzlist"/>
        <w:numPr>
          <w:ilvl w:val="1"/>
          <w:numId w:val="17"/>
        </w:numPr>
        <w:tabs>
          <w:tab w:val="left" w:pos="1557"/>
        </w:tabs>
        <w:spacing w:before="120" w:line="276" w:lineRule="auto"/>
        <w:ind w:right="907"/>
        <w:jc w:val="both"/>
        <w:rPr>
          <w:sz w:val="24"/>
          <w:szCs w:val="24"/>
        </w:rPr>
      </w:pPr>
      <w:r w:rsidRPr="007A432C">
        <w:rPr>
          <w:sz w:val="24"/>
          <w:szCs w:val="24"/>
        </w:rPr>
        <w:lastRenderedPageBreak/>
        <w:t>Wartość nieamortyzowanych lub nieumarzanych przez jednostkę środków trwałych, używanych na podstawie umów najmu, dzierżawy i innych umów, w tym z tytułu umów leasingu.</w:t>
      </w:r>
    </w:p>
    <w:p w:rsidR="0004556E" w:rsidRPr="007A432C" w:rsidRDefault="0004556E" w:rsidP="007A432C">
      <w:pPr>
        <w:pStyle w:val="Tekstpodstawowy"/>
        <w:spacing w:before="120" w:line="276" w:lineRule="auto"/>
        <w:ind w:left="567" w:right="919"/>
        <w:jc w:val="both"/>
      </w:pPr>
      <w:r w:rsidRPr="007A432C">
        <w:t>Powyższe umowy charakteryzują się tym, że środki trwałe użytkowane na ich podstawie nadal pozostają w księgach ich właścicieli. Wartość takich środków trwałych ujmuje się  w ewidencji pozabilansowej i przedstawia w formie poniższej tabeli (Tabela Nr</w:t>
      </w:r>
      <w:r w:rsidRPr="007A432C">
        <w:rPr>
          <w:spacing w:val="-8"/>
        </w:rPr>
        <w:t xml:space="preserve"> </w:t>
      </w:r>
      <w:r w:rsidR="00691F11">
        <w:t>10) – nie dotyczy.</w:t>
      </w:r>
    </w:p>
    <w:p w:rsidR="0004556E" w:rsidRDefault="0004556E" w:rsidP="0004556E">
      <w:pPr>
        <w:pStyle w:val="Tekstpodstawowy"/>
        <w:rPr>
          <w:sz w:val="26"/>
        </w:rPr>
      </w:pPr>
    </w:p>
    <w:p w:rsidR="0004556E" w:rsidRDefault="0004556E" w:rsidP="0004556E">
      <w:pPr>
        <w:spacing w:before="174"/>
        <w:ind w:left="197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10</w:t>
      </w:r>
    </w:p>
    <w:p w:rsidR="0004556E" w:rsidRDefault="0004556E" w:rsidP="0004556E">
      <w:pPr>
        <w:pStyle w:val="Tekstpodstawowy"/>
        <w:spacing w:before="8"/>
        <w:rPr>
          <w:rFonts w:ascii="Trebuchet MS"/>
          <w:b/>
          <w:sz w:val="26"/>
        </w:rPr>
      </w:pPr>
    </w:p>
    <w:p w:rsidR="0004556E" w:rsidRDefault="0004556E" w:rsidP="006D234D">
      <w:pPr>
        <w:spacing w:before="1" w:line="252" w:lineRule="auto"/>
        <w:ind w:left="197" w:right="765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 xml:space="preserve">Wartość nieamortyzowanych lub nieumarzanych przez jednostkę środków trwałych, używanych na </w:t>
      </w:r>
      <w:r>
        <w:rPr>
          <w:rFonts w:ascii="Trebuchet MS" w:hAnsi="Trebuchet MS"/>
          <w:b/>
          <w:sz w:val="20"/>
        </w:rPr>
        <w:t>podstawie umów najmu, dzierżawy i innych umów, w tym z tytułu umów leasingu</w:t>
      </w:r>
    </w:p>
    <w:p w:rsidR="0004556E" w:rsidRDefault="0004556E" w:rsidP="0004556E">
      <w:pPr>
        <w:pStyle w:val="Tekstpodstawowy"/>
        <w:spacing w:after="1"/>
        <w:rPr>
          <w:rFonts w:ascii="Trebuchet MS"/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30"/>
        <w:gridCol w:w="2099"/>
        <w:gridCol w:w="1458"/>
        <w:gridCol w:w="1420"/>
        <w:gridCol w:w="1959"/>
      </w:tblGrid>
      <w:tr w:rsidR="0004556E" w:rsidTr="0004556E">
        <w:trPr>
          <w:trHeight w:val="160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9"/>
              <w:rPr>
                <w:b/>
                <w:sz w:val="18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30" w:right="1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7"/>
              <w:rPr>
                <w:b/>
                <w:sz w:val="16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117" w:right="97" w:firstLine="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Środki trwałe</w:t>
            </w:r>
            <w:r w:rsidRPr="0004556E">
              <w:rPr>
                <w:b/>
                <w:spacing w:val="-33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nieamortyzowane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przez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jednostkę</w:t>
            </w:r>
            <w:r w:rsidRPr="0004556E">
              <w:rPr>
                <w:b/>
                <w:spacing w:val="-39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-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używane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na </w:t>
            </w:r>
            <w:r w:rsidRPr="0004556E">
              <w:rPr>
                <w:b/>
                <w:sz w:val="20"/>
                <w:lang w:val="pl-PL" w:eastAsia="en-US"/>
              </w:rPr>
              <w:t xml:space="preserve">podstawie umów najmu,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dzierżawy</w:t>
            </w:r>
            <w:r w:rsidRPr="0004556E">
              <w:rPr>
                <w:b/>
                <w:spacing w:val="-19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i</w:t>
            </w:r>
            <w:r w:rsidRPr="0004556E">
              <w:rPr>
                <w:b/>
                <w:spacing w:val="-18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innych</w:t>
            </w:r>
            <w:r w:rsidRPr="0004556E">
              <w:rPr>
                <w:b/>
                <w:spacing w:val="-18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umów,</w:t>
            </w:r>
            <w:r w:rsidRPr="0004556E">
              <w:rPr>
                <w:b/>
                <w:spacing w:val="-19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w</w:t>
            </w:r>
            <w:r w:rsidRPr="0004556E">
              <w:rPr>
                <w:b/>
                <w:spacing w:val="-17"/>
                <w:w w:val="90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 xml:space="preserve">tym </w:t>
            </w:r>
            <w:r w:rsidRPr="0004556E">
              <w:rPr>
                <w:b/>
                <w:sz w:val="20"/>
                <w:lang w:val="pl-PL" w:eastAsia="en-US"/>
              </w:rPr>
              <w:t>z</w:t>
            </w:r>
            <w:r w:rsidRPr="0004556E">
              <w:rPr>
                <w:b/>
                <w:spacing w:val="-33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sz w:val="20"/>
                <w:lang w:val="pl-PL" w:eastAsia="en-US"/>
              </w:rPr>
              <w:t>tytułu</w:t>
            </w:r>
            <w:r w:rsidRPr="0004556E">
              <w:rPr>
                <w:b/>
                <w:spacing w:val="-33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sz w:val="20"/>
                <w:lang w:val="pl-PL" w:eastAsia="en-US"/>
              </w:rPr>
              <w:t>umów</w:t>
            </w:r>
            <w:r w:rsidRPr="0004556E">
              <w:rPr>
                <w:b/>
                <w:spacing w:val="-32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sz w:val="20"/>
                <w:lang w:val="pl-PL" w:eastAsia="en-US"/>
              </w:rPr>
              <w:t>leasingu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3"/>
              <w:rPr>
                <w:b/>
                <w:sz w:val="28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330" w:hanging="164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Wartość na początek </w:t>
            </w:r>
            <w:r w:rsidRPr="0004556E">
              <w:rPr>
                <w:b/>
                <w:sz w:val="20"/>
                <w:lang w:val="pl-PL" w:eastAsia="en-US"/>
              </w:rPr>
              <w:t>roku obrotowego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9"/>
              <w:rPr>
                <w:b/>
                <w:sz w:val="18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232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9"/>
              <w:rPr>
                <w:b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ind w:left="178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Zmniejszenia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3"/>
              <w:rPr>
                <w:b/>
                <w:sz w:val="28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264" w:hanging="44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Wartość na koniec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roku obrotowego</w:t>
            </w:r>
          </w:p>
        </w:tc>
      </w:tr>
      <w:tr w:rsidR="0004556E" w:rsidTr="00D6616E">
        <w:trPr>
          <w:trHeight w:val="585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D6616E" w:rsidP="00D6616E">
            <w:pPr>
              <w:pStyle w:val="TableParagraph"/>
              <w:spacing w:before="172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D6616E">
        <w:trPr>
          <w:trHeight w:val="554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D6616E" w:rsidP="00D6616E">
            <w:pPr>
              <w:pStyle w:val="TableParagraph"/>
              <w:spacing w:before="157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D6616E">
        <w:trPr>
          <w:trHeight w:val="556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Default="00D6616E" w:rsidP="00D6616E">
            <w:pPr>
              <w:pStyle w:val="TableParagraph"/>
              <w:jc w:val="right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0z</w:t>
            </w:r>
            <w:r>
              <w:rPr>
                <w:rFonts w:ascii="Times New Roman"/>
                <w:sz w:val="20"/>
                <w:lang w:eastAsia="en-US"/>
              </w:rPr>
              <w:t>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D6616E" w:rsidP="00D6616E">
            <w:pPr>
              <w:pStyle w:val="TableParagraph"/>
              <w:spacing w:before="157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D6616E">
        <w:trPr>
          <w:trHeight w:val="510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33"/>
              <w:ind w:left="30" w:right="2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Razem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Default="00D6616E" w:rsidP="00D6616E">
            <w:pPr>
              <w:pStyle w:val="TableParagraph"/>
              <w:spacing w:before="133"/>
              <w:ind w:right="53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Default="00D6616E" w:rsidP="00D6616E">
            <w:pPr>
              <w:pStyle w:val="TableParagraph"/>
              <w:spacing w:before="133"/>
              <w:ind w:right="68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Default="00D6616E" w:rsidP="00D6616E">
            <w:pPr>
              <w:pStyle w:val="TableParagraph"/>
              <w:spacing w:before="133"/>
              <w:ind w:right="4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Default="00D6616E" w:rsidP="00D6616E">
            <w:pPr>
              <w:pStyle w:val="TableParagraph"/>
              <w:spacing w:before="133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1910" w:h="16840"/>
          <w:pgMar w:top="1420" w:right="500" w:bottom="1240" w:left="580" w:header="0" w:footer="1056" w:gutter="0"/>
          <w:cols w:space="708"/>
        </w:sectPr>
      </w:pPr>
    </w:p>
    <w:p w:rsidR="0004556E" w:rsidRPr="007A432C" w:rsidRDefault="007A432C" w:rsidP="007A432C">
      <w:pPr>
        <w:tabs>
          <w:tab w:val="left" w:pos="709"/>
          <w:tab w:val="left" w:pos="1557"/>
        </w:tabs>
        <w:spacing w:before="120" w:line="276" w:lineRule="auto"/>
        <w:ind w:left="708" w:right="907"/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 w:rsidR="0004556E" w:rsidRPr="007A432C">
        <w:rPr>
          <w:sz w:val="24"/>
          <w:szCs w:val="24"/>
        </w:rPr>
        <w:t>1.6.</w:t>
      </w:r>
      <w:r w:rsidRPr="007A432C">
        <w:rPr>
          <w:sz w:val="24"/>
          <w:szCs w:val="24"/>
        </w:rPr>
        <w:t xml:space="preserve"> </w:t>
      </w:r>
      <w:r w:rsidR="0004556E" w:rsidRPr="007A432C">
        <w:rPr>
          <w:sz w:val="24"/>
          <w:szCs w:val="24"/>
        </w:rPr>
        <w:t>Liczba oraz wartość posiadanych papierów wartościowych, w tym akcji i udziałów oraz dłużnych papierów wartościowych.</w:t>
      </w:r>
    </w:p>
    <w:p w:rsidR="0004556E" w:rsidRDefault="0004556E" w:rsidP="00691F11">
      <w:pPr>
        <w:pStyle w:val="Tekstpodstawowy"/>
        <w:spacing w:before="120" w:line="276" w:lineRule="auto"/>
        <w:ind w:left="708" w:right="923"/>
        <w:jc w:val="both"/>
      </w:pPr>
      <w:r w:rsidRPr="007A432C">
        <w:t xml:space="preserve">Dane dotyczące wartości i ilości papierów wartościowych, w tym akcji i udziałów oraz dłużnych papierów wartościowych należy przedstawić w formie </w:t>
      </w:r>
      <w:r w:rsidR="00691F11">
        <w:t>poniższej tabeli (Tabela Nr 11) – nie dotyczy.</w:t>
      </w:r>
    </w:p>
    <w:p w:rsidR="00691F11" w:rsidRDefault="00691F11" w:rsidP="00691F11">
      <w:pPr>
        <w:pStyle w:val="Tekstpodstawowy"/>
        <w:spacing w:before="120" w:line="276" w:lineRule="auto"/>
        <w:ind w:left="708" w:right="923"/>
        <w:jc w:val="both"/>
        <w:sectPr w:rsidR="00691F11">
          <w:pgSz w:w="11910" w:h="16840"/>
          <w:pgMar w:top="1320" w:right="500" w:bottom="1240" w:left="580" w:header="0" w:footer="1056" w:gutter="0"/>
          <w:cols w:space="708"/>
        </w:sect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spacing w:before="8"/>
        <w:rPr>
          <w:sz w:val="18"/>
        </w:rPr>
      </w:pPr>
    </w:p>
    <w:p w:rsidR="0004556E" w:rsidRDefault="0004556E" w:rsidP="0004556E">
      <w:pPr>
        <w:spacing w:before="62"/>
        <w:ind w:left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11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18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Wartość posiadanych papierów wartościowych, w tym akcji i udziałów oraz dłużnych papierów wartościowych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9" w:after="1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866"/>
        <w:gridCol w:w="1057"/>
        <w:gridCol w:w="1582"/>
        <w:gridCol w:w="980"/>
        <w:gridCol w:w="1441"/>
        <w:gridCol w:w="1061"/>
        <w:gridCol w:w="1501"/>
        <w:gridCol w:w="1100"/>
        <w:gridCol w:w="1700"/>
      </w:tblGrid>
      <w:tr w:rsidR="0004556E" w:rsidTr="0004556E">
        <w:trPr>
          <w:trHeight w:val="991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30"/>
              <w:ind w:left="261" w:right="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10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47" w:lineRule="auto"/>
              <w:ind w:left="403" w:right="304" w:firstLine="10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 xml:space="preserve">Papiery wartościowe z </w:t>
            </w:r>
            <w:r w:rsidRPr="0004556E">
              <w:rPr>
                <w:b/>
                <w:w w:val="90"/>
                <w:sz w:val="20"/>
                <w:lang w:val="pl-PL" w:eastAsia="en-US"/>
              </w:rPr>
              <w:t>podziałem na ich rodzaje</w:t>
            </w: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10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811" w:hanging="408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Stan na początek 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44"/>
              <w:ind w:left="708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25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44"/>
              <w:ind w:left="738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10"/>
              <w:rPr>
                <w:b/>
                <w:sz w:val="21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889" w:right="547" w:hanging="31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>Stan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4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koniec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04556E">
        <w:trPr>
          <w:trHeight w:val="429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300" w:right="29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44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263" w:right="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37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300" w:right="29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40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321" w:right="31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00"/>
              <w:ind w:left="50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</w:t>
            </w:r>
          </w:p>
        </w:tc>
      </w:tr>
      <w:tr w:rsidR="0004556E" w:rsidTr="00161AF2">
        <w:trPr>
          <w:trHeight w:val="299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0zł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Pr="00161AF2" w:rsidRDefault="00161AF2" w:rsidP="00161AF2">
            <w:pPr>
              <w:pStyle w:val="TableParagraph"/>
              <w:spacing w:before="30"/>
              <w:ind w:left="1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86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161AF2" w:rsidRDefault="007A432C" w:rsidP="00161AF2">
            <w:pPr>
              <w:pStyle w:val="TableParagraph"/>
              <w:spacing w:before="30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161AF2">
        <w:trPr>
          <w:trHeight w:val="302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0zł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Pr="00161AF2" w:rsidRDefault="00161AF2" w:rsidP="00161AF2">
            <w:pPr>
              <w:pStyle w:val="TableParagraph"/>
              <w:spacing w:before="30"/>
              <w:ind w:left="1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161AF2" w:rsidRDefault="007A432C" w:rsidP="00161AF2">
            <w:pPr>
              <w:pStyle w:val="TableParagraph"/>
              <w:spacing w:before="30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161AF2">
        <w:trPr>
          <w:trHeight w:val="299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161AF2" w:rsidRDefault="00161AF2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61AF2">
              <w:rPr>
                <w:rFonts w:ascii="Times New Roman" w:hAnsi="Times New Roman" w:cs="Times New Roman"/>
                <w:lang w:eastAsia="en-US"/>
              </w:rPr>
              <w:t>0zł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161AF2" w:rsidRDefault="0004556E" w:rsidP="00161AF2">
            <w:pPr>
              <w:pStyle w:val="TableParagraph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Pr="00161AF2" w:rsidRDefault="00161AF2" w:rsidP="00161AF2">
            <w:pPr>
              <w:pStyle w:val="TableParagraph"/>
              <w:spacing w:before="28"/>
              <w:ind w:left="1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556E" w:rsidRPr="00161AF2" w:rsidRDefault="007A432C" w:rsidP="00161AF2">
            <w:pPr>
              <w:pStyle w:val="TableParagraph"/>
              <w:spacing w:before="28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  <w:tr w:rsidR="0004556E" w:rsidTr="0004556E">
        <w:trPr>
          <w:trHeight w:val="316"/>
        </w:trPr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7"/>
              <w:ind w:left="14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04556E" w:rsidP="00161AF2">
            <w:pPr>
              <w:pStyle w:val="TableParagraph"/>
              <w:spacing w:before="37"/>
              <w:ind w:left="1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86"/>
                <w:lang w:eastAsia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7A432C" w:rsidP="00161AF2">
            <w:pPr>
              <w:pStyle w:val="TableParagraph"/>
              <w:spacing w:before="37"/>
              <w:ind w:right="6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04556E" w:rsidP="00161AF2">
            <w:pPr>
              <w:pStyle w:val="TableParagraph"/>
              <w:spacing w:before="37"/>
              <w:ind w:left="16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86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7A432C" w:rsidP="00161AF2">
            <w:pPr>
              <w:pStyle w:val="TableParagraph"/>
              <w:spacing w:before="37"/>
              <w:ind w:right="65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04556E" w:rsidP="00161AF2">
            <w:pPr>
              <w:pStyle w:val="TableParagraph"/>
              <w:spacing w:before="37"/>
              <w:ind w:left="9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86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7A432C" w:rsidP="00161AF2">
            <w:pPr>
              <w:pStyle w:val="TableParagraph"/>
              <w:spacing w:before="37"/>
              <w:ind w:right="7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161AF2" w:rsidRDefault="0004556E" w:rsidP="00161AF2">
            <w:pPr>
              <w:pStyle w:val="TableParagraph"/>
              <w:spacing w:before="37"/>
              <w:ind w:left="12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86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161AF2" w:rsidRDefault="007A432C" w:rsidP="00161AF2">
            <w:pPr>
              <w:pStyle w:val="TableParagraph"/>
              <w:spacing w:before="37"/>
              <w:ind w:right="5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0</w:t>
            </w:r>
            <w:r w:rsidR="0004556E" w:rsidRPr="00161AF2">
              <w:rPr>
                <w:rFonts w:ascii="Times New Roman" w:hAnsi="Times New Roman" w:cs="Times New Roman"/>
                <w:b/>
                <w:w w:val="9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widowControl/>
        <w:autoSpaceDE/>
        <w:autoSpaceDN/>
        <w:sectPr w:rsidR="0004556E">
          <w:pgSz w:w="16840" w:h="11910" w:orient="landscape"/>
          <w:pgMar w:top="1100" w:right="1160" w:bottom="280" w:left="1300" w:header="0" w:footer="0" w:gutter="0"/>
          <w:cols w:space="708"/>
        </w:sectPr>
      </w:pPr>
    </w:p>
    <w:p w:rsidR="0004556E" w:rsidRPr="007A432C" w:rsidRDefault="0004556E" w:rsidP="007A432C">
      <w:pPr>
        <w:tabs>
          <w:tab w:val="left" w:pos="479"/>
        </w:tabs>
        <w:spacing w:before="90"/>
        <w:rPr>
          <w:sz w:val="24"/>
        </w:rPr>
      </w:pPr>
    </w:p>
    <w:p w:rsidR="0004556E" w:rsidRPr="007A432C" w:rsidRDefault="007A432C" w:rsidP="0004556E">
      <w:pPr>
        <w:pStyle w:val="Nagwek2"/>
        <w:spacing w:line="360" w:lineRule="auto"/>
        <w:ind w:left="118" w:right="99"/>
        <w:rPr>
          <w:b w:val="0"/>
          <w:i w:val="0"/>
        </w:rPr>
      </w:pPr>
      <w:r w:rsidRPr="007A432C">
        <w:rPr>
          <w:b w:val="0"/>
          <w:i w:val="0"/>
        </w:rPr>
        <w:t>1.7.</w:t>
      </w:r>
      <w:r>
        <w:rPr>
          <w:b w:val="0"/>
          <w:i w:val="0"/>
        </w:rPr>
        <w:t xml:space="preserve"> </w:t>
      </w:r>
      <w:r w:rsidR="0004556E" w:rsidRPr="007A432C">
        <w:rPr>
          <w:b w:val="0"/>
          <w:i w:val="0"/>
        </w:rPr>
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zagrożonych).</w:t>
      </w:r>
    </w:p>
    <w:p w:rsidR="0004556E" w:rsidRPr="007A432C" w:rsidRDefault="0004556E" w:rsidP="0004556E">
      <w:pPr>
        <w:pStyle w:val="Tekstpodstawowy"/>
        <w:spacing w:before="5"/>
        <w:rPr>
          <w:sz w:val="35"/>
        </w:rPr>
      </w:pPr>
    </w:p>
    <w:p w:rsidR="0004556E" w:rsidRDefault="0004556E" w:rsidP="0004556E">
      <w:pPr>
        <w:pStyle w:val="Tekstpodstawowy"/>
        <w:spacing w:line="360" w:lineRule="auto"/>
        <w:ind w:left="118" w:right="99"/>
        <w:jc w:val="both"/>
      </w:pPr>
      <w:r>
        <w:t>Wysokość odpisów aktualizujących należności można zaprezentować w następującej szczegółowości:</w:t>
      </w:r>
    </w:p>
    <w:p w:rsidR="0004556E" w:rsidRDefault="0004556E" w:rsidP="0004556E">
      <w:pPr>
        <w:pStyle w:val="Akapitzlist"/>
        <w:numPr>
          <w:ilvl w:val="0"/>
          <w:numId w:val="6"/>
        </w:numPr>
        <w:tabs>
          <w:tab w:val="left" w:pos="839"/>
        </w:tabs>
        <w:spacing w:before="1" w:line="350" w:lineRule="auto"/>
        <w:ind w:right="101"/>
        <w:jc w:val="both"/>
        <w:rPr>
          <w:sz w:val="24"/>
        </w:rPr>
      </w:pPr>
      <w:r>
        <w:rPr>
          <w:sz w:val="24"/>
        </w:rPr>
        <w:t>wysokość odpisów aktualizujących wartość należności według stanu na początek roku</w:t>
      </w:r>
      <w:r>
        <w:rPr>
          <w:spacing w:val="-2"/>
          <w:sz w:val="24"/>
        </w:rPr>
        <w:t xml:space="preserve"> </w:t>
      </w:r>
      <w:r>
        <w:rPr>
          <w:sz w:val="24"/>
        </w:rPr>
        <w:t>obrotowego,</w:t>
      </w:r>
    </w:p>
    <w:p w:rsidR="0004556E" w:rsidRDefault="0004556E" w:rsidP="0004556E">
      <w:pPr>
        <w:pStyle w:val="Akapitzlist"/>
        <w:numPr>
          <w:ilvl w:val="0"/>
          <w:numId w:val="6"/>
        </w:numPr>
        <w:tabs>
          <w:tab w:val="left" w:pos="839"/>
        </w:tabs>
        <w:spacing w:before="7" w:line="350" w:lineRule="auto"/>
        <w:ind w:right="99"/>
        <w:jc w:val="both"/>
        <w:rPr>
          <w:sz w:val="24"/>
        </w:rPr>
      </w:pP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odpisów</w:t>
      </w:r>
      <w:r>
        <w:rPr>
          <w:spacing w:val="-13"/>
          <w:sz w:val="24"/>
        </w:rPr>
        <w:t xml:space="preserve"> </w:t>
      </w:r>
      <w:r>
        <w:rPr>
          <w:sz w:val="24"/>
        </w:rPr>
        <w:t>aktualizujących</w:t>
      </w:r>
      <w:r>
        <w:rPr>
          <w:spacing w:val="-13"/>
          <w:sz w:val="24"/>
        </w:rPr>
        <w:t xml:space="preserve"> </w:t>
      </w:r>
      <w:r>
        <w:rPr>
          <w:sz w:val="24"/>
        </w:rPr>
        <w:t>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36"/>
          <w:sz w:val="24"/>
        </w:rPr>
        <w:t xml:space="preserve"> </w:t>
      </w:r>
      <w:r>
        <w:rPr>
          <w:sz w:val="24"/>
        </w:rPr>
        <w:t>utworzonych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trakcie</w:t>
      </w:r>
      <w:r>
        <w:rPr>
          <w:spacing w:val="-12"/>
          <w:sz w:val="24"/>
        </w:rPr>
        <w:t xml:space="preserve"> </w:t>
      </w:r>
      <w:r>
        <w:rPr>
          <w:sz w:val="24"/>
        </w:rPr>
        <w:t>roku obrotowego,</w:t>
      </w:r>
    </w:p>
    <w:p w:rsidR="0004556E" w:rsidRDefault="0004556E" w:rsidP="0004556E">
      <w:pPr>
        <w:pStyle w:val="Akapitzlist"/>
        <w:numPr>
          <w:ilvl w:val="0"/>
          <w:numId w:val="6"/>
        </w:numPr>
        <w:tabs>
          <w:tab w:val="left" w:pos="839"/>
        </w:tabs>
        <w:spacing w:before="6" w:line="350" w:lineRule="auto"/>
        <w:ind w:right="104"/>
        <w:jc w:val="both"/>
        <w:rPr>
          <w:sz w:val="24"/>
        </w:rPr>
      </w:pPr>
      <w:r>
        <w:rPr>
          <w:sz w:val="24"/>
        </w:rPr>
        <w:t>wysokość wykorzystanych wcześniej utworzonych odpisów aktualizujących wartość</w:t>
      </w:r>
      <w:r>
        <w:rPr>
          <w:spacing w:val="-2"/>
          <w:sz w:val="24"/>
        </w:rPr>
        <w:t xml:space="preserve"> </w:t>
      </w:r>
      <w:r>
        <w:rPr>
          <w:sz w:val="24"/>
        </w:rPr>
        <w:t>należności,</w:t>
      </w:r>
    </w:p>
    <w:p w:rsidR="0004556E" w:rsidRDefault="0004556E" w:rsidP="0004556E">
      <w:pPr>
        <w:pStyle w:val="Akapitzlist"/>
        <w:numPr>
          <w:ilvl w:val="0"/>
          <w:numId w:val="6"/>
        </w:numPr>
        <w:tabs>
          <w:tab w:val="left" w:pos="839"/>
        </w:tabs>
        <w:spacing w:before="10" w:line="348" w:lineRule="auto"/>
        <w:ind w:right="101"/>
        <w:jc w:val="both"/>
        <w:rPr>
          <w:sz w:val="24"/>
        </w:rPr>
      </w:pPr>
      <w:r>
        <w:rPr>
          <w:sz w:val="24"/>
        </w:rPr>
        <w:t>wysokość rozwiązanych odpisów aktualizujących wartość należności w związku z ustaniem przyczyny utraty</w:t>
      </w:r>
      <w:r>
        <w:rPr>
          <w:spacing w:val="-7"/>
          <w:sz w:val="24"/>
        </w:rPr>
        <w:t xml:space="preserve"> </w:t>
      </w:r>
      <w:r>
        <w:rPr>
          <w:sz w:val="24"/>
        </w:rPr>
        <w:t>wartości,</w:t>
      </w:r>
    </w:p>
    <w:p w:rsidR="0004556E" w:rsidRDefault="0004556E" w:rsidP="0004556E">
      <w:pPr>
        <w:pStyle w:val="Akapitzlist"/>
        <w:numPr>
          <w:ilvl w:val="0"/>
          <w:numId w:val="6"/>
        </w:numPr>
        <w:tabs>
          <w:tab w:val="left" w:pos="839"/>
        </w:tabs>
        <w:spacing w:before="12" w:line="348" w:lineRule="auto"/>
        <w:ind w:right="100"/>
        <w:jc w:val="both"/>
        <w:rPr>
          <w:sz w:val="24"/>
        </w:rPr>
      </w:pPr>
      <w:r>
        <w:rPr>
          <w:sz w:val="24"/>
        </w:rPr>
        <w:t>wysokość</w:t>
      </w:r>
      <w:r>
        <w:rPr>
          <w:spacing w:val="-14"/>
          <w:sz w:val="24"/>
        </w:rPr>
        <w:t xml:space="preserve"> </w:t>
      </w:r>
      <w:r>
        <w:rPr>
          <w:sz w:val="24"/>
        </w:rPr>
        <w:t>odpisów</w:t>
      </w:r>
      <w:r>
        <w:rPr>
          <w:spacing w:val="-13"/>
          <w:sz w:val="24"/>
        </w:rPr>
        <w:t xml:space="preserve"> </w:t>
      </w:r>
      <w:r>
        <w:rPr>
          <w:sz w:val="24"/>
        </w:rPr>
        <w:t>aktualizujących</w:t>
      </w:r>
      <w:r>
        <w:rPr>
          <w:spacing w:val="-13"/>
          <w:sz w:val="24"/>
        </w:rPr>
        <w:t xml:space="preserve"> </w:t>
      </w:r>
      <w:r>
        <w:rPr>
          <w:sz w:val="24"/>
        </w:rPr>
        <w:t>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-13"/>
          <w:sz w:val="24"/>
        </w:rPr>
        <w:t xml:space="preserve"> </w:t>
      </w:r>
      <w:r>
        <w:rPr>
          <w:sz w:val="24"/>
        </w:rPr>
        <w:t>według</w:t>
      </w:r>
      <w:r>
        <w:rPr>
          <w:spacing w:val="-14"/>
          <w:sz w:val="24"/>
        </w:rPr>
        <w:t xml:space="preserve"> </w:t>
      </w:r>
      <w:r>
        <w:rPr>
          <w:sz w:val="24"/>
        </w:rPr>
        <w:t>stanu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koniec</w:t>
      </w:r>
      <w:r>
        <w:rPr>
          <w:spacing w:val="-14"/>
          <w:sz w:val="24"/>
        </w:rPr>
        <w:t xml:space="preserve"> </w:t>
      </w:r>
      <w:r>
        <w:rPr>
          <w:sz w:val="24"/>
        </w:rPr>
        <w:t>roku obrotowego.</w:t>
      </w:r>
    </w:p>
    <w:p w:rsidR="0004556E" w:rsidRDefault="0004556E" w:rsidP="0004556E">
      <w:pPr>
        <w:pStyle w:val="Tekstpodstawowy"/>
        <w:spacing w:before="14"/>
        <w:ind w:left="118"/>
        <w:jc w:val="both"/>
      </w:pPr>
      <w:r>
        <w:t>Powyższe dane należy przedstawić w formie poniższej tabeli (Tabela Nr 12).</w:t>
      </w: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spacing w:before="8"/>
        <w:rPr>
          <w:sz w:val="27"/>
        </w:rPr>
      </w:pPr>
    </w:p>
    <w:p w:rsidR="0004556E" w:rsidRDefault="0004556E" w:rsidP="0004556E">
      <w:pPr>
        <w:widowControl/>
        <w:autoSpaceDE/>
        <w:autoSpaceDN/>
        <w:sectPr w:rsidR="0004556E">
          <w:pgSz w:w="11910" w:h="16840"/>
          <w:pgMar w:top="1580" w:right="1320" w:bottom="280" w:left="1660" w:header="0" w:footer="0" w:gutter="0"/>
          <w:cols w:space="708"/>
        </w:sect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spacing w:before="10"/>
        <w:rPr>
          <w:sz w:val="22"/>
        </w:rPr>
      </w:pPr>
    </w:p>
    <w:p w:rsidR="0004556E" w:rsidRDefault="0004556E" w:rsidP="0004556E">
      <w:pPr>
        <w:spacing w:before="61"/>
        <w:ind w:left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12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18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Odpisy aktualizujące wartość należności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9" w:after="1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97"/>
        <w:gridCol w:w="1861"/>
        <w:gridCol w:w="2002"/>
        <w:gridCol w:w="1599"/>
        <w:gridCol w:w="1500"/>
        <w:gridCol w:w="1337"/>
        <w:gridCol w:w="1963"/>
      </w:tblGrid>
      <w:tr w:rsidR="0004556E" w:rsidTr="0004556E">
        <w:trPr>
          <w:trHeight w:val="1020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10"/>
              <w:rPr>
                <w:b/>
                <w:sz w:val="27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227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4"/>
              <w:rPr>
                <w:b/>
                <w:sz w:val="17"/>
                <w:lang w:eastAsia="en-US"/>
              </w:rPr>
            </w:pPr>
          </w:p>
          <w:p w:rsidR="0004556E" w:rsidRDefault="0004556E">
            <w:pPr>
              <w:pStyle w:val="TableParagraph"/>
              <w:spacing w:line="252" w:lineRule="auto"/>
              <w:ind w:left="505" w:hanging="416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 xml:space="preserve">Wyszczególnienie według </w:t>
            </w:r>
            <w:r>
              <w:rPr>
                <w:b/>
                <w:sz w:val="20"/>
                <w:lang w:eastAsia="en-US"/>
              </w:rPr>
              <w:t>grup należności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4"/>
              <w:rPr>
                <w:b/>
                <w:sz w:val="17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207" w:firstLine="19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Stan na początek roku obrotowego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10"/>
              <w:rPr>
                <w:b/>
                <w:sz w:val="27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50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58"/>
              <w:ind w:left="1608" w:right="159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4"/>
              <w:rPr>
                <w:b/>
                <w:sz w:val="17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473" w:right="127" w:hanging="31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>Stan</w:t>
            </w:r>
            <w:r w:rsidRPr="0004556E">
              <w:rPr>
                <w:b/>
                <w:spacing w:val="-4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koniec</w:t>
            </w:r>
            <w:r w:rsidRPr="0004556E">
              <w:rPr>
                <w:b/>
                <w:spacing w:val="-4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04556E">
        <w:trPr>
          <w:trHeight w:val="323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47"/>
              <w:ind w:left="20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Wykorzystane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47"/>
              <w:ind w:left="26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Rozwiązane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47"/>
              <w:ind w:left="39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6D234D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7D6517" w:rsidP="007D6517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 xml:space="preserve"> Woda, </w:t>
            </w:r>
            <w:r>
              <w:rPr>
                <w:rFonts w:ascii="Times New Roman"/>
                <w:sz w:val="18"/>
                <w:lang w:eastAsia="en-US"/>
              </w:rPr>
              <w:t>ś</w:t>
            </w:r>
            <w:r>
              <w:rPr>
                <w:rFonts w:ascii="Times New Roman"/>
                <w:sz w:val="18"/>
                <w:lang w:eastAsia="en-US"/>
              </w:rPr>
              <w:t>cieki, czynsz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7D6517" w:rsidP="007D651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12.113,86 </w:t>
            </w:r>
            <w:r w:rsidR="006D234D" w:rsidRPr="006D2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7D6517" w:rsidP="007D651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6D234D" w:rsidRPr="006D2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6D234D" w:rsidP="006D234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0zł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7D6517" w:rsidP="007D651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6D234D" w:rsidRPr="006D2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6D234D" w:rsidRDefault="0004556E" w:rsidP="007D6517">
            <w:pPr>
              <w:pStyle w:val="TableParagraph"/>
              <w:spacing w:before="30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 </w:t>
            </w:r>
            <w:r w:rsidR="007D651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0 </w:t>
            </w:r>
            <w:r w:rsidR="006D234D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6D234D" w:rsidRDefault="006D234D" w:rsidP="007D6517"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1</w:t>
            </w:r>
            <w:r w:rsidR="007D651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2.113,86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</w:tr>
      <w:tr w:rsidR="0004556E" w:rsidTr="006D234D">
        <w:trPr>
          <w:trHeight w:val="299"/>
        </w:trPr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7D6517" w:rsidP="007D6517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7D6517" w:rsidP="007D651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6D234D" w:rsidRPr="006D2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7D6517" w:rsidP="007D651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6D234D" w:rsidRPr="006D2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6D234D" w:rsidP="006D234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0zł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6E" w:rsidRPr="006D234D" w:rsidRDefault="006D234D" w:rsidP="006D234D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D6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6D234D" w:rsidRDefault="006D234D" w:rsidP="006D234D">
            <w:pPr>
              <w:pStyle w:val="TableParagraph"/>
              <w:spacing w:before="28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0</w:t>
            </w:r>
            <w:r w:rsidR="007D6517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28"/>
              <w:ind w:right="7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0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</w:tr>
      <w:tr w:rsidR="0004556E" w:rsidTr="006D234D">
        <w:trPr>
          <w:trHeight w:val="313"/>
        </w:trPr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7"/>
              <w:ind w:left="74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Razem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37"/>
              <w:ind w:right="7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12.113,86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37"/>
              <w:ind w:right="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0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007C39" w:rsidP="006D234D">
            <w:pPr>
              <w:pStyle w:val="TableParagraph"/>
              <w:spacing w:before="37"/>
              <w:ind w:right="5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0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37"/>
              <w:ind w:right="7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0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37"/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0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4556E" w:rsidRPr="006D234D" w:rsidRDefault="007D6517" w:rsidP="007D6517">
            <w:pPr>
              <w:pStyle w:val="TableParagraph"/>
              <w:spacing w:before="37"/>
              <w:ind w:right="7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 xml:space="preserve">12.113,86 </w:t>
            </w:r>
            <w:r w:rsidR="0004556E" w:rsidRPr="006D234D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1"/>
        <w:rPr>
          <w:rFonts w:ascii="Trebuchet MS"/>
          <w:b/>
          <w:sz w:val="25"/>
        </w:rPr>
      </w:pPr>
    </w:p>
    <w:p w:rsidR="0004556E" w:rsidRDefault="0004556E" w:rsidP="0004556E">
      <w:pPr>
        <w:widowControl/>
        <w:autoSpaceDE/>
        <w:autoSpaceDN/>
        <w:sectPr w:rsidR="0004556E">
          <w:pgSz w:w="16840" w:h="11910" w:orient="landscape"/>
          <w:pgMar w:top="1100" w:right="2020" w:bottom="280" w:left="1300" w:header="0" w:footer="0" w:gutter="0"/>
          <w:cols w:space="708"/>
        </w:sectPr>
      </w:pPr>
    </w:p>
    <w:p w:rsidR="0004556E" w:rsidRDefault="00007C39" w:rsidP="0004556E">
      <w:pPr>
        <w:pStyle w:val="Nagwek2"/>
        <w:spacing w:before="142" w:line="360" w:lineRule="auto"/>
        <w:ind w:left="118"/>
        <w:rPr>
          <w:b w:val="0"/>
          <w:i w:val="0"/>
        </w:rPr>
      </w:pPr>
      <w:r w:rsidRPr="00007C39">
        <w:rPr>
          <w:b w:val="0"/>
          <w:i w:val="0"/>
        </w:rPr>
        <w:lastRenderedPageBreak/>
        <w:t xml:space="preserve">1.8. </w:t>
      </w:r>
      <w:r w:rsidR="0004556E" w:rsidRPr="00007C39">
        <w:rPr>
          <w:b w:val="0"/>
          <w:i w:val="0"/>
        </w:rPr>
        <w:t>Dane o stanie rezerw według celu ich utworzenia na początek roku obrotowego, zwiększeniach, wykorzystaniu, rozwiązaniu i stanie końcowym.</w:t>
      </w:r>
    </w:p>
    <w:p w:rsidR="00007C39" w:rsidRPr="00007C39" w:rsidRDefault="00007C39" w:rsidP="0004556E">
      <w:pPr>
        <w:pStyle w:val="Nagwek2"/>
        <w:spacing w:before="142" w:line="360" w:lineRule="auto"/>
        <w:ind w:left="118"/>
        <w:rPr>
          <w:b w:val="0"/>
          <w:i w:val="0"/>
        </w:rPr>
      </w:pPr>
    </w:p>
    <w:p w:rsidR="0004556E" w:rsidRDefault="0004556E" w:rsidP="0004556E">
      <w:pPr>
        <w:pStyle w:val="Tekstpodstawowy"/>
        <w:spacing w:line="360" w:lineRule="auto"/>
        <w:ind w:left="118"/>
        <w:jc w:val="both"/>
      </w:pPr>
      <w:r>
        <w:t xml:space="preserve">W sytuacji, kiedy jednostka tworzy rezerwy, ich wartość należy przedstawić w formie </w:t>
      </w:r>
      <w:r w:rsidR="006D234D">
        <w:t>poniższej tabeli (Tabela Nr 13) – nie dotyczy.</w:t>
      </w: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rPr>
          <w:sz w:val="20"/>
        </w:rPr>
      </w:pPr>
    </w:p>
    <w:p w:rsidR="0004556E" w:rsidRDefault="0004556E" w:rsidP="0004556E">
      <w:pPr>
        <w:pStyle w:val="Tekstpodstawowy"/>
        <w:spacing w:before="3"/>
        <w:rPr>
          <w:sz w:val="27"/>
        </w:rPr>
      </w:pPr>
    </w:p>
    <w:p w:rsidR="0004556E" w:rsidRDefault="0004556E" w:rsidP="0004556E">
      <w:pPr>
        <w:widowControl/>
        <w:autoSpaceDE/>
        <w:autoSpaceDN/>
        <w:sectPr w:rsidR="0004556E">
          <w:pgSz w:w="11910" w:h="16840"/>
          <w:pgMar w:top="1320" w:right="1300" w:bottom="280" w:left="1660" w:header="0" w:footer="0" w:gutter="0"/>
          <w:cols w:space="708"/>
        </w:sectPr>
      </w:pPr>
    </w:p>
    <w:p w:rsidR="0004556E" w:rsidRDefault="0004556E" w:rsidP="0004556E">
      <w:pPr>
        <w:pStyle w:val="Tekstpodstawowy"/>
        <w:spacing w:before="8"/>
        <w:rPr>
          <w:sz w:val="26"/>
        </w:rPr>
      </w:pPr>
    </w:p>
    <w:p w:rsidR="0004556E" w:rsidRDefault="0004556E" w:rsidP="0004556E">
      <w:pPr>
        <w:spacing w:before="62"/>
        <w:ind w:left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13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Dane o stanie rezerw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spacing w:before="9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40"/>
        <w:gridCol w:w="1561"/>
        <w:gridCol w:w="1724"/>
        <w:gridCol w:w="1638"/>
        <w:gridCol w:w="1542"/>
        <w:gridCol w:w="1679"/>
        <w:gridCol w:w="1842"/>
      </w:tblGrid>
      <w:tr w:rsidR="0004556E" w:rsidTr="0004556E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10"/>
              <w:rPr>
                <w:b/>
                <w:sz w:val="29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146" w:right="1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1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189" w:right="100" w:firstLine="93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>Wyszczególnienie rezerw według celu ich utworzenia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04" w:line="252" w:lineRule="auto"/>
              <w:ind w:left="52" w:right="3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Stan na początek </w:t>
            </w:r>
            <w:r w:rsidRPr="0004556E">
              <w:rPr>
                <w:b/>
                <w:sz w:val="20"/>
                <w:lang w:val="pl-PL" w:eastAsia="en-US"/>
              </w:rPr>
              <w:t>roku  obrotowego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10"/>
              <w:rPr>
                <w:b/>
                <w:sz w:val="29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359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Zwiększenia</w:t>
            </w:r>
          </w:p>
        </w:tc>
        <w:tc>
          <w:tcPr>
            <w:tcW w:w="4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2"/>
              <w:ind w:left="1820" w:right="181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Zmniejszenia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spacing w:before="4"/>
              <w:rPr>
                <w:b/>
                <w:sz w:val="19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line="252" w:lineRule="auto"/>
              <w:ind w:left="411" w:right="68" w:hanging="310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>Stan</w:t>
            </w:r>
            <w:r w:rsidRPr="0004556E">
              <w:rPr>
                <w:b/>
                <w:spacing w:val="-4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41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koniec</w:t>
            </w:r>
            <w:r w:rsidRPr="0004556E">
              <w:rPr>
                <w:b/>
                <w:spacing w:val="-4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roku </w:t>
            </w:r>
            <w:r w:rsidRPr="0004556E">
              <w:rPr>
                <w:b/>
                <w:sz w:val="20"/>
                <w:lang w:val="pl-PL" w:eastAsia="en-US"/>
              </w:rPr>
              <w:t>obrotowego</w:t>
            </w:r>
          </w:p>
        </w:tc>
      </w:tr>
      <w:tr w:rsidR="0004556E" w:rsidTr="0004556E">
        <w:trPr>
          <w:trHeight w:val="46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4"/>
              <w:ind w:left="22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Wykorzystane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4"/>
              <w:ind w:left="28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Rozwiązane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4"/>
              <w:ind w:left="56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</w:tr>
      <w:tr w:rsidR="0004556E" w:rsidTr="0004556E">
        <w:trPr>
          <w:trHeight w:val="48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82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69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6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48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82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69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6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48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sz w:val="18"/>
                <w:lang w:eastAsia="en-US"/>
              </w:rPr>
            </w:pPr>
            <w:r>
              <w:rPr>
                <w:rFonts w:ascii="Times New Roman"/>
                <w:sz w:val="18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82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spacing w:before="1"/>
              <w:ind w:right="169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6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  <w:tr w:rsidR="0004556E" w:rsidTr="0004556E">
        <w:trPr>
          <w:trHeight w:val="48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24"/>
              <w:ind w:left="20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67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67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82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85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84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4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82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8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1"/>
              <w:ind w:right="169"/>
              <w:jc w:val="right"/>
              <w:rPr>
                <w:b/>
                <w:w w:val="83"/>
                <w:sz w:val="20"/>
                <w:lang w:eastAsia="en-US"/>
              </w:rPr>
            </w:pPr>
          </w:p>
          <w:p w:rsidR="0004556E" w:rsidRDefault="00007C39">
            <w:pPr>
              <w:pStyle w:val="TableParagraph"/>
              <w:spacing w:before="1"/>
              <w:ind w:right="16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83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widowControl/>
        <w:autoSpaceDE/>
        <w:autoSpaceDN/>
        <w:sectPr w:rsidR="0004556E">
          <w:pgSz w:w="16840" w:h="11910" w:orient="landscape"/>
          <w:pgMar w:top="1100" w:right="1700" w:bottom="280" w:left="1300" w:header="0" w:footer="0" w:gutter="0"/>
          <w:cols w:space="708"/>
        </w:sectPr>
      </w:pPr>
    </w:p>
    <w:p w:rsidR="0004556E" w:rsidRPr="00007C39" w:rsidRDefault="00007C39" w:rsidP="0004556E">
      <w:pPr>
        <w:pStyle w:val="Nagwek2"/>
        <w:spacing w:before="142" w:line="360" w:lineRule="auto"/>
        <w:ind w:right="939"/>
        <w:rPr>
          <w:b w:val="0"/>
          <w:i w:val="0"/>
        </w:rPr>
      </w:pPr>
      <w:r w:rsidRPr="00007C39">
        <w:rPr>
          <w:b w:val="0"/>
          <w:i w:val="0"/>
        </w:rPr>
        <w:lastRenderedPageBreak/>
        <w:t xml:space="preserve">1.9. </w:t>
      </w:r>
      <w:r w:rsidR="0004556E" w:rsidRPr="00007C39">
        <w:rPr>
          <w:b w:val="0"/>
          <w:i w:val="0"/>
        </w:rPr>
        <w:t>Podział zobowiązań długoterminowych według pozycji bilansu o pozostałym od dnia bilansowego,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przewidywanym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umową</w:t>
      </w:r>
      <w:r w:rsidR="0004556E" w:rsidRPr="00007C39">
        <w:rPr>
          <w:b w:val="0"/>
          <w:i w:val="0"/>
          <w:spacing w:val="-17"/>
        </w:rPr>
        <w:t xml:space="preserve"> </w:t>
      </w:r>
      <w:r w:rsidR="0004556E" w:rsidRPr="00007C39">
        <w:rPr>
          <w:b w:val="0"/>
          <w:i w:val="0"/>
        </w:rPr>
        <w:t>lub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wynikającym</w:t>
      </w:r>
      <w:r w:rsidR="0004556E" w:rsidRPr="00007C39">
        <w:rPr>
          <w:b w:val="0"/>
          <w:i w:val="0"/>
          <w:spacing w:val="-13"/>
        </w:rPr>
        <w:t xml:space="preserve"> </w:t>
      </w:r>
      <w:r w:rsidR="0004556E" w:rsidRPr="00007C39">
        <w:rPr>
          <w:b w:val="0"/>
          <w:i w:val="0"/>
        </w:rPr>
        <w:t>z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innego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tytułu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prawnego,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okresie spłaty:</w:t>
      </w:r>
    </w:p>
    <w:p w:rsidR="0004556E" w:rsidRPr="00007C39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"/>
        <w:rPr>
          <w:sz w:val="24"/>
        </w:rPr>
      </w:pPr>
      <w:r w:rsidRPr="00007C39">
        <w:rPr>
          <w:sz w:val="24"/>
        </w:rPr>
        <w:t>powyżej 1 roku do 3</w:t>
      </w:r>
      <w:r w:rsidRPr="00007C39">
        <w:rPr>
          <w:spacing w:val="-1"/>
          <w:sz w:val="24"/>
        </w:rPr>
        <w:t xml:space="preserve"> </w:t>
      </w:r>
      <w:r w:rsidR="00ED2ABF">
        <w:rPr>
          <w:sz w:val="24"/>
        </w:rPr>
        <w:t>lat – 0zł,</w:t>
      </w:r>
    </w:p>
    <w:p w:rsidR="0004556E" w:rsidRPr="00007C39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36"/>
        <w:rPr>
          <w:sz w:val="24"/>
        </w:rPr>
      </w:pPr>
      <w:r w:rsidRPr="00007C39">
        <w:rPr>
          <w:sz w:val="24"/>
        </w:rPr>
        <w:t>powyżej 3 do 5</w:t>
      </w:r>
      <w:r w:rsidRPr="00007C39">
        <w:rPr>
          <w:spacing w:val="-1"/>
          <w:sz w:val="24"/>
        </w:rPr>
        <w:t xml:space="preserve"> </w:t>
      </w:r>
      <w:r w:rsidR="00ED2ABF">
        <w:rPr>
          <w:sz w:val="24"/>
        </w:rPr>
        <w:t>lat – 0zł,</w:t>
      </w:r>
    </w:p>
    <w:p w:rsidR="0004556E" w:rsidRPr="00007C39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37"/>
        <w:rPr>
          <w:sz w:val="24"/>
        </w:rPr>
      </w:pPr>
      <w:r w:rsidRPr="00007C39">
        <w:rPr>
          <w:sz w:val="24"/>
        </w:rPr>
        <w:t>powyżej 5</w:t>
      </w:r>
      <w:r w:rsidRPr="00007C39">
        <w:rPr>
          <w:spacing w:val="-1"/>
          <w:sz w:val="24"/>
        </w:rPr>
        <w:t xml:space="preserve"> </w:t>
      </w:r>
      <w:r w:rsidR="00ED2ABF">
        <w:rPr>
          <w:sz w:val="24"/>
        </w:rPr>
        <w:t>lat – 0zł.</w:t>
      </w:r>
    </w:p>
    <w:p w:rsidR="0004556E" w:rsidRDefault="0004556E" w:rsidP="00007C39">
      <w:pPr>
        <w:pStyle w:val="Tekstpodstawowy"/>
        <w:tabs>
          <w:tab w:val="left" w:pos="9214"/>
        </w:tabs>
        <w:spacing w:before="134"/>
        <w:ind w:left="418" w:right="916"/>
        <w:jc w:val="both"/>
      </w:pPr>
    </w:p>
    <w:p w:rsidR="0004556E" w:rsidRDefault="0004556E" w:rsidP="0004556E">
      <w:pPr>
        <w:pStyle w:val="Tekstpodstawowy"/>
        <w:rPr>
          <w:sz w:val="26"/>
        </w:rPr>
      </w:pPr>
    </w:p>
    <w:p w:rsidR="0004556E" w:rsidRDefault="0004556E" w:rsidP="0004556E">
      <w:pPr>
        <w:pStyle w:val="Tekstpodstawowy"/>
        <w:spacing w:before="1"/>
        <w:rPr>
          <w:sz w:val="22"/>
        </w:rPr>
      </w:pPr>
    </w:p>
    <w:p w:rsidR="0004556E" w:rsidRPr="00007C39" w:rsidRDefault="00007C39" w:rsidP="0004556E">
      <w:pPr>
        <w:pStyle w:val="Nagwek2"/>
        <w:spacing w:before="141" w:line="360" w:lineRule="auto"/>
        <w:ind w:right="936"/>
        <w:rPr>
          <w:b w:val="0"/>
          <w:i w:val="0"/>
        </w:rPr>
      </w:pPr>
      <w:r w:rsidRPr="00007C39">
        <w:rPr>
          <w:b w:val="0"/>
          <w:i w:val="0"/>
        </w:rPr>
        <w:t xml:space="preserve">1.10. </w:t>
      </w:r>
      <w:r w:rsidR="0004556E" w:rsidRPr="00007C39">
        <w:rPr>
          <w:b w:val="0"/>
          <w:i w:val="0"/>
        </w:rPr>
        <w:t>Kwota zobowiązań w sytuacji, gdy jednostka kwalifikuje umowy leasingu zgodnie z przepisami podatkowymi (leasing operacyjny), a według przepisów o rachunkowości byłby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to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leasing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finansowy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lub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zwrotny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z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podziałem</w:t>
      </w:r>
      <w:r w:rsidR="0004556E" w:rsidRPr="00007C39">
        <w:rPr>
          <w:b w:val="0"/>
          <w:i w:val="0"/>
          <w:spacing w:val="-12"/>
        </w:rPr>
        <w:t xml:space="preserve"> </w:t>
      </w:r>
      <w:r w:rsidR="0004556E" w:rsidRPr="00007C39">
        <w:rPr>
          <w:b w:val="0"/>
          <w:i w:val="0"/>
        </w:rPr>
        <w:t>na</w:t>
      </w:r>
      <w:r w:rsidR="0004556E" w:rsidRPr="00007C39">
        <w:rPr>
          <w:b w:val="0"/>
          <w:i w:val="0"/>
          <w:spacing w:val="-17"/>
        </w:rPr>
        <w:t xml:space="preserve"> </w:t>
      </w:r>
      <w:r w:rsidR="0004556E" w:rsidRPr="00007C39">
        <w:rPr>
          <w:b w:val="0"/>
          <w:i w:val="0"/>
        </w:rPr>
        <w:t>kwotę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zobowiązań</w:t>
      </w:r>
      <w:r w:rsidR="0004556E" w:rsidRPr="00007C39">
        <w:rPr>
          <w:b w:val="0"/>
          <w:i w:val="0"/>
          <w:spacing w:val="-15"/>
        </w:rPr>
        <w:t xml:space="preserve"> </w:t>
      </w:r>
      <w:r w:rsidR="0004556E" w:rsidRPr="00007C39">
        <w:rPr>
          <w:b w:val="0"/>
          <w:i w:val="0"/>
        </w:rPr>
        <w:t>z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tytułu</w:t>
      </w:r>
      <w:r w:rsidR="0004556E" w:rsidRPr="00007C39">
        <w:rPr>
          <w:b w:val="0"/>
          <w:i w:val="0"/>
          <w:spacing w:val="-14"/>
        </w:rPr>
        <w:t xml:space="preserve"> </w:t>
      </w:r>
      <w:r w:rsidR="0004556E" w:rsidRPr="00007C39">
        <w:rPr>
          <w:b w:val="0"/>
          <w:i w:val="0"/>
        </w:rPr>
        <w:t>leasingu finansowego lub</w:t>
      </w:r>
      <w:r w:rsidR="0004556E" w:rsidRPr="00007C39"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zwrotnego – nie dotyczy.</w:t>
      </w:r>
    </w:p>
    <w:p w:rsidR="0004556E" w:rsidRPr="00007C39" w:rsidRDefault="0004556E" w:rsidP="00007C39">
      <w:pPr>
        <w:tabs>
          <w:tab w:val="left" w:pos="839"/>
        </w:tabs>
        <w:rPr>
          <w:sz w:val="24"/>
        </w:rPr>
      </w:pPr>
    </w:p>
    <w:p w:rsidR="0004556E" w:rsidRDefault="00007C39" w:rsidP="0004556E">
      <w:pPr>
        <w:pStyle w:val="Nagwek2"/>
        <w:spacing w:line="360" w:lineRule="auto"/>
        <w:ind w:right="937"/>
        <w:rPr>
          <w:b w:val="0"/>
          <w:i w:val="0"/>
        </w:rPr>
      </w:pPr>
      <w:r w:rsidRPr="00007C39">
        <w:rPr>
          <w:b w:val="0"/>
          <w:i w:val="0"/>
        </w:rPr>
        <w:t>1.11.</w:t>
      </w:r>
      <w:r w:rsidR="0004556E" w:rsidRPr="00007C39">
        <w:rPr>
          <w:b w:val="0"/>
          <w:i w:val="0"/>
        </w:rPr>
        <w:t>Łączna kwota zobowiązań zabezpieczonych na majątku jednostki ze wskazaniem charakteru i form tych zabezpieczeń.</w:t>
      </w:r>
    </w:p>
    <w:p w:rsidR="00BD5442" w:rsidRPr="00007C39" w:rsidRDefault="00BD5442" w:rsidP="0004556E">
      <w:pPr>
        <w:pStyle w:val="Nagwek2"/>
        <w:spacing w:line="360" w:lineRule="auto"/>
        <w:ind w:right="937"/>
        <w:rPr>
          <w:b w:val="0"/>
          <w:i w:val="0"/>
        </w:rPr>
      </w:pPr>
    </w:p>
    <w:p w:rsidR="0004556E" w:rsidRDefault="0004556E" w:rsidP="0004556E">
      <w:pPr>
        <w:pStyle w:val="Tekstpodstawowy"/>
        <w:spacing w:line="360" w:lineRule="auto"/>
        <w:ind w:left="478" w:right="944"/>
        <w:jc w:val="both"/>
      </w:pPr>
      <w:r>
        <w:t>W przypadku występowania zobowiązań zabezpieczonych na majątku należy wykazać je w ewidencji pozabilansowej.</w:t>
      </w:r>
    </w:p>
    <w:p w:rsidR="0004556E" w:rsidRDefault="0004556E" w:rsidP="0004556E">
      <w:pPr>
        <w:pStyle w:val="Tekstpodstawowy"/>
        <w:spacing w:line="274" w:lineRule="exact"/>
        <w:ind w:left="478"/>
        <w:jc w:val="both"/>
      </w:pPr>
      <w:r>
        <w:t>Zabezpieczenia na majątku mogą wystąpić w formie np.</w:t>
      </w:r>
    </w:p>
    <w:p w:rsidR="0004556E" w:rsidRDefault="0004556E" w:rsidP="0004556E">
      <w:pPr>
        <w:pStyle w:val="Akapitzlist"/>
        <w:numPr>
          <w:ilvl w:val="0"/>
          <w:numId w:val="8"/>
        </w:numPr>
        <w:tabs>
          <w:tab w:val="left" w:pos="1199"/>
        </w:tabs>
        <w:spacing w:before="134"/>
        <w:rPr>
          <w:sz w:val="24"/>
        </w:rPr>
      </w:pPr>
      <w:r>
        <w:rPr>
          <w:sz w:val="24"/>
        </w:rPr>
        <w:t>hipoteki,</w:t>
      </w:r>
    </w:p>
    <w:p w:rsidR="0004556E" w:rsidRDefault="0004556E" w:rsidP="0004556E">
      <w:pPr>
        <w:pStyle w:val="Akapitzlist"/>
        <w:numPr>
          <w:ilvl w:val="0"/>
          <w:numId w:val="8"/>
        </w:numPr>
        <w:tabs>
          <w:tab w:val="left" w:pos="1199"/>
        </w:tabs>
        <w:spacing w:before="139"/>
        <w:rPr>
          <w:sz w:val="24"/>
        </w:rPr>
      </w:pPr>
      <w:r>
        <w:rPr>
          <w:sz w:val="24"/>
        </w:rPr>
        <w:t>przewłaszczenia na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zabezpieczeniu,</w:t>
      </w:r>
    </w:p>
    <w:p w:rsidR="0004556E" w:rsidRDefault="0004556E" w:rsidP="0004556E">
      <w:pPr>
        <w:pStyle w:val="Akapitzlist"/>
        <w:numPr>
          <w:ilvl w:val="0"/>
          <w:numId w:val="8"/>
        </w:numPr>
        <w:tabs>
          <w:tab w:val="left" w:pos="1199"/>
        </w:tabs>
        <w:spacing w:before="135"/>
        <w:rPr>
          <w:sz w:val="24"/>
        </w:rPr>
      </w:pPr>
      <w:r>
        <w:rPr>
          <w:sz w:val="24"/>
        </w:rPr>
        <w:t>zastawu,</w:t>
      </w:r>
    </w:p>
    <w:p w:rsidR="0004556E" w:rsidRDefault="0004556E" w:rsidP="0004556E">
      <w:pPr>
        <w:pStyle w:val="Akapitzlist"/>
        <w:numPr>
          <w:ilvl w:val="0"/>
          <w:numId w:val="8"/>
        </w:numPr>
        <w:tabs>
          <w:tab w:val="left" w:pos="1199"/>
        </w:tabs>
        <w:spacing w:before="138"/>
        <w:rPr>
          <w:sz w:val="24"/>
        </w:rPr>
      </w:pP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zabezpieczeń.</w:t>
      </w:r>
    </w:p>
    <w:p w:rsidR="0004556E" w:rsidRDefault="0004556E" w:rsidP="0004556E">
      <w:pPr>
        <w:pStyle w:val="Tekstpodstawowy"/>
        <w:spacing w:before="138" w:line="360" w:lineRule="auto"/>
        <w:ind w:left="720" w:right="854"/>
      </w:pPr>
      <w:r>
        <w:t xml:space="preserve">Kwotę zobowiązań zabezpieczonych na majątku jednostki należy przedstawić w formie </w:t>
      </w:r>
      <w:r w:rsidR="006D234D">
        <w:t>poniższej tabeli (Tabela Nr 14) – nie dotyczy.</w:t>
      </w:r>
    </w:p>
    <w:p w:rsidR="0004556E" w:rsidRDefault="0004556E" w:rsidP="0004556E">
      <w:pPr>
        <w:widowControl/>
        <w:autoSpaceDE/>
        <w:autoSpaceDN/>
        <w:spacing w:line="360" w:lineRule="auto"/>
        <w:sectPr w:rsidR="0004556E">
          <w:pgSz w:w="11910" w:h="16840"/>
          <w:pgMar w:top="1320" w:right="480" w:bottom="1240" w:left="1300" w:header="0" w:footer="1058" w:gutter="0"/>
          <w:pgNumType w:start="19"/>
          <w:cols w:space="708"/>
        </w:sectPr>
      </w:pPr>
    </w:p>
    <w:p w:rsidR="0004556E" w:rsidRDefault="0004556E" w:rsidP="0004556E">
      <w:pPr>
        <w:spacing w:before="37"/>
        <w:ind w:left="1213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Tabela Nr 14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/>
        <w:ind w:left="121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Kwota zobowiązań zabezpieczonych na majątku jednostki</w:t>
      </w:r>
    </w:p>
    <w:p w:rsidR="0004556E" w:rsidRDefault="0004556E" w:rsidP="0004556E">
      <w:pPr>
        <w:pStyle w:val="Tekstpodstawowy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00"/>
        <w:gridCol w:w="2561"/>
      </w:tblGrid>
      <w:tr w:rsidR="0004556E" w:rsidTr="0004556E">
        <w:trPr>
          <w:trHeight w:val="94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22"/>
              <w:ind w:left="146" w:right="1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22"/>
              <w:ind w:left="340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>Rodzaj zabezpieczenia na majątku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04556E" w:rsidRDefault="0004556E">
            <w:pPr>
              <w:pStyle w:val="TableParagraph"/>
              <w:spacing w:before="122"/>
              <w:ind w:left="37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Kwota zabezpieczenia</w:t>
            </w:r>
          </w:p>
        </w:tc>
      </w:tr>
      <w:tr w:rsidR="0004556E" w:rsidTr="0004556E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8"/>
              <w:ind w:left="146" w:right="1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868CA">
            <w:pPr>
              <w:pStyle w:val="TableParagraph"/>
              <w:spacing w:before="38"/>
              <w:ind w:right="60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868CA" w:rsidP="0004556E">
      <w:pPr>
        <w:pStyle w:val="Nagwek2"/>
        <w:spacing w:before="142" w:line="360" w:lineRule="auto"/>
        <w:ind w:right="940"/>
        <w:rPr>
          <w:b w:val="0"/>
          <w:i w:val="0"/>
        </w:rPr>
      </w:pPr>
      <w:r w:rsidRPr="000868CA">
        <w:rPr>
          <w:b w:val="0"/>
          <w:i w:val="0"/>
        </w:rPr>
        <w:t>1.12.</w:t>
      </w:r>
      <w:r>
        <w:rPr>
          <w:b w:val="0"/>
          <w:i w:val="0"/>
        </w:rPr>
        <w:t xml:space="preserve"> </w:t>
      </w:r>
      <w:r w:rsidR="0004556E" w:rsidRPr="000868CA">
        <w:rPr>
          <w:b w:val="0"/>
          <w:i w:val="0"/>
        </w:rPr>
        <w:t>Łączna kwota zobowiązań warunkowych, w tym również udzielonych przez jednostkę gwarancji i poręczeń, także wekslowych, niewykazanych w bilansie, ze wskazaniem zobowiązań zabezpieczonych na majątku jednostki oraz charakteru i formy tych zabezpieczeń.</w:t>
      </w:r>
    </w:p>
    <w:p w:rsidR="00BD5442" w:rsidRPr="000868CA" w:rsidRDefault="00BD5442" w:rsidP="0004556E">
      <w:pPr>
        <w:pStyle w:val="Nagwek2"/>
        <w:spacing w:before="142" w:line="360" w:lineRule="auto"/>
        <w:ind w:right="940"/>
        <w:rPr>
          <w:b w:val="0"/>
          <w:i w:val="0"/>
        </w:rPr>
      </w:pPr>
    </w:p>
    <w:p w:rsidR="0004556E" w:rsidRDefault="0004556E" w:rsidP="0004556E">
      <w:pPr>
        <w:pStyle w:val="Tekstpodstawowy"/>
        <w:spacing w:line="360" w:lineRule="auto"/>
        <w:ind w:left="478" w:right="940"/>
        <w:jc w:val="both"/>
      </w:pPr>
      <w:r>
        <w:t xml:space="preserve">Wartość i rodzaj zobowiązań warunkowych należy przedstawić w formie </w:t>
      </w:r>
      <w:r w:rsidR="006D234D">
        <w:t>poniższej tabeli (Tabela Nr 15) – nie dotyczy.</w:t>
      </w:r>
    </w:p>
    <w:p w:rsidR="0004556E" w:rsidRDefault="0004556E" w:rsidP="0004556E">
      <w:pPr>
        <w:pStyle w:val="Tekstpodstawowy"/>
        <w:spacing w:line="360" w:lineRule="auto"/>
        <w:ind w:left="478" w:right="940"/>
        <w:jc w:val="both"/>
      </w:pPr>
    </w:p>
    <w:p w:rsidR="0004556E" w:rsidRDefault="0004556E" w:rsidP="0004556E">
      <w:pPr>
        <w:pStyle w:val="Tekstpodstawowy"/>
        <w:spacing w:line="360" w:lineRule="auto"/>
        <w:ind w:left="478" w:right="940"/>
        <w:jc w:val="both"/>
      </w:pPr>
    </w:p>
    <w:p w:rsidR="0004556E" w:rsidRDefault="0004556E" w:rsidP="0004556E">
      <w:pPr>
        <w:spacing w:before="53"/>
        <w:ind w:left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Tabela Nr 15</w:t>
      </w:r>
    </w:p>
    <w:p w:rsidR="0004556E" w:rsidRDefault="0004556E" w:rsidP="0004556E">
      <w:pPr>
        <w:pStyle w:val="Tekstpodstawowy"/>
        <w:spacing w:before="10"/>
        <w:rPr>
          <w:rFonts w:ascii="Trebuchet MS"/>
          <w:b/>
          <w:sz w:val="26"/>
        </w:rPr>
      </w:pPr>
    </w:p>
    <w:p w:rsidR="0004556E" w:rsidRDefault="0004556E" w:rsidP="006D234D">
      <w:pPr>
        <w:spacing w:before="1" w:line="252" w:lineRule="auto"/>
        <w:ind w:left="188" w:right="916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Kwota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zobowiązań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warunkowych,</w:t>
      </w:r>
      <w:r>
        <w:rPr>
          <w:rFonts w:ascii="Trebuchet MS" w:hAnsi="Trebuchet MS"/>
          <w:b/>
          <w:spacing w:val="-2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tym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również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udzielonych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przez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jednostkę</w:t>
      </w:r>
      <w:r>
        <w:rPr>
          <w:rFonts w:ascii="Trebuchet MS" w:hAnsi="Trebuchet MS"/>
          <w:b/>
          <w:spacing w:val="-2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gwarancji</w:t>
      </w:r>
      <w:r>
        <w:rPr>
          <w:rFonts w:ascii="Trebuchet MS" w:hAnsi="Trebuchet MS"/>
          <w:b/>
          <w:spacing w:val="-2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i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poręczeń,</w:t>
      </w:r>
      <w:r>
        <w:rPr>
          <w:rFonts w:ascii="Trebuchet MS" w:hAnsi="Trebuchet MS"/>
          <w:b/>
          <w:spacing w:val="-25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także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wekslowych niewykazanych</w:t>
      </w:r>
      <w:r>
        <w:rPr>
          <w:rFonts w:ascii="Trebuchet MS" w:hAnsi="Trebuchet MS"/>
          <w:b/>
          <w:spacing w:val="-2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bilansie,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ze</w:t>
      </w:r>
      <w:r>
        <w:rPr>
          <w:rFonts w:ascii="Trebuchet MS" w:hAnsi="Trebuchet MS"/>
          <w:b/>
          <w:spacing w:val="-2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wskazaniem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zobowiązań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zabezpieczonych</w:t>
      </w:r>
      <w:r>
        <w:rPr>
          <w:rFonts w:ascii="Trebuchet MS" w:hAnsi="Trebuchet MS"/>
          <w:b/>
          <w:spacing w:val="-2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na</w:t>
      </w:r>
      <w:r>
        <w:rPr>
          <w:rFonts w:ascii="Trebuchet MS" w:hAnsi="Trebuchet MS"/>
          <w:b/>
          <w:spacing w:val="-2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majątku</w:t>
      </w:r>
      <w:r>
        <w:rPr>
          <w:rFonts w:ascii="Trebuchet MS" w:hAnsi="Trebuchet MS"/>
          <w:b/>
          <w:spacing w:val="-2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jednostki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oraz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charakteru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i</w:t>
      </w:r>
      <w:r>
        <w:rPr>
          <w:rFonts w:ascii="Trebuchet MS" w:hAnsi="Trebuchet MS"/>
          <w:b/>
          <w:spacing w:val="-2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formy </w:t>
      </w:r>
      <w:r>
        <w:rPr>
          <w:rFonts w:ascii="Trebuchet MS" w:hAnsi="Trebuchet MS"/>
          <w:b/>
          <w:w w:val="95"/>
          <w:sz w:val="20"/>
        </w:rPr>
        <w:t>tych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zabezpieczeń</w:t>
      </w:r>
    </w:p>
    <w:p w:rsidR="0004556E" w:rsidRDefault="0004556E" w:rsidP="0004556E">
      <w:pPr>
        <w:pStyle w:val="Tekstpodstawowy"/>
        <w:spacing w:before="8"/>
        <w:rPr>
          <w:rFonts w:ascii="Trebuchet MS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22"/>
        <w:gridCol w:w="2902"/>
        <w:gridCol w:w="2761"/>
      </w:tblGrid>
      <w:tr w:rsidR="0004556E" w:rsidTr="0004556E">
        <w:trPr>
          <w:trHeight w:val="496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31"/>
              <w:ind w:left="261" w:right="25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7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19" w:line="252" w:lineRule="auto"/>
              <w:ind w:left="278" w:right="261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Wyszczególnienie według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 xml:space="preserve">rodzaju zobowiązań </w:t>
            </w:r>
            <w:r w:rsidRPr="0004556E">
              <w:rPr>
                <w:b/>
                <w:sz w:val="20"/>
                <w:lang w:val="pl-PL" w:eastAsia="en-US"/>
              </w:rPr>
              <w:t>warunkowych</w:t>
            </w: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28"/>
              <w:ind w:left="628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sz w:val="20"/>
                <w:lang w:val="pl-PL" w:eastAsia="en-US"/>
              </w:rPr>
              <w:t>Wartość zobowiązań warunkowych według stanu na:</w:t>
            </w:r>
          </w:p>
        </w:tc>
      </w:tr>
      <w:tr w:rsidR="0004556E" w:rsidTr="0004556E">
        <w:trPr>
          <w:trHeight w:val="460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7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4"/>
              <w:ind w:left="33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Początek roku obrotowego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114"/>
              <w:ind w:left="35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Koniec roku obrotowego</w:t>
            </w:r>
          </w:p>
        </w:tc>
      </w:tr>
      <w:tr w:rsidR="0004556E" w:rsidTr="0004556E">
        <w:trPr>
          <w:trHeight w:val="29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299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4556E" w:rsidTr="0004556E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7"/>
              <w:ind w:left="14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868CA" w:rsidP="000868CA">
            <w:pPr>
              <w:pStyle w:val="TableParagraph"/>
              <w:spacing w:before="37"/>
              <w:ind w:right="72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0z</w:t>
            </w:r>
            <w:r w:rsidR="0004556E">
              <w:rPr>
                <w:b/>
                <w:w w:val="90"/>
                <w:sz w:val="20"/>
                <w:lang w:eastAsia="en-US"/>
              </w:rPr>
              <w:t>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868CA">
            <w:pPr>
              <w:pStyle w:val="TableParagraph"/>
              <w:spacing w:before="37"/>
              <w:ind w:right="6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widowControl/>
        <w:autoSpaceDE/>
        <w:autoSpaceDN/>
        <w:rPr>
          <w:sz w:val="20"/>
        </w:rPr>
        <w:sectPr w:rsidR="0004556E">
          <w:pgSz w:w="11910" w:h="16840"/>
          <w:pgMar w:top="1420" w:right="480" w:bottom="1240" w:left="1300" w:header="0" w:footer="1058" w:gutter="0"/>
          <w:cols w:space="708"/>
        </w:sectPr>
      </w:pPr>
    </w:p>
    <w:p w:rsidR="0004556E" w:rsidRPr="000868CA" w:rsidRDefault="000868CA" w:rsidP="0004556E">
      <w:pPr>
        <w:pStyle w:val="Nagwek2"/>
        <w:spacing w:before="142" w:line="355" w:lineRule="auto"/>
        <w:ind w:right="938"/>
        <w:rPr>
          <w:b w:val="0"/>
          <w:i w:val="0"/>
        </w:rPr>
      </w:pPr>
      <w:r w:rsidRPr="000868CA">
        <w:rPr>
          <w:b w:val="0"/>
          <w:i w:val="0"/>
        </w:rPr>
        <w:lastRenderedPageBreak/>
        <w:t>1.13.</w:t>
      </w:r>
      <w:r w:rsidR="0004556E" w:rsidRPr="000868CA">
        <w:rPr>
          <w:b w:val="0"/>
          <w:i w:val="0"/>
        </w:rPr>
        <w:t>Wykaz istotnych pozycji czynnych i biernych rozliczeń międzyokresowych, w tym kwota czynnych rozliczeń międzyokresowych kosztów stanowiących różnicę miedzy wartością otrzymanych finansowych składników aktywów a zobowiązaniem zapłat</w:t>
      </w:r>
      <w:r w:rsidR="00CE15FB">
        <w:rPr>
          <w:b w:val="0"/>
          <w:i w:val="0"/>
        </w:rPr>
        <w:t>y za nie – nie dotyczy.</w:t>
      </w:r>
    </w:p>
    <w:p w:rsidR="0004556E" w:rsidRDefault="0004556E" w:rsidP="0004556E">
      <w:pPr>
        <w:pStyle w:val="Tekstpodstawowy"/>
        <w:rPr>
          <w:sz w:val="36"/>
        </w:rPr>
      </w:pPr>
    </w:p>
    <w:p w:rsidR="0004556E" w:rsidRDefault="000868CA" w:rsidP="007D6517">
      <w:pPr>
        <w:pStyle w:val="Nagwek2"/>
        <w:jc w:val="left"/>
      </w:pPr>
      <w:r w:rsidRPr="000868CA">
        <w:rPr>
          <w:b w:val="0"/>
          <w:i w:val="0"/>
        </w:rPr>
        <w:t>1.14.</w:t>
      </w:r>
      <w:r w:rsidR="0004556E" w:rsidRPr="000868CA">
        <w:rPr>
          <w:b w:val="0"/>
          <w:i w:val="0"/>
        </w:rPr>
        <w:t>Kwota otrzymanych przez jednostkę gwarancji i poręczeń niewykazanych w bilansie.</w:t>
      </w:r>
      <w:r w:rsidR="007D6517">
        <w:rPr>
          <w:b w:val="0"/>
          <w:i w:val="0"/>
        </w:rPr>
        <w:t xml:space="preserve">                 –  nie dotyczy.</w:t>
      </w:r>
    </w:p>
    <w:p w:rsidR="0004556E" w:rsidRDefault="0004556E" w:rsidP="0004556E">
      <w:pPr>
        <w:pStyle w:val="Tekstpodstawowy"/>
        <w:rPr>
          <w:sz w:val="26"/>
        </w:rPr>
      </w:pPr>
    </w:p>
    <w:p w:rsidR="0004556E" w:rsidRDefault="0004556E" w:rsidP="0004556E">
      <w:pPr>
        <w:pStyle w:val="Tekstpodstawowy"/>
        <w:rPr>
          <w:sz w:val="22"/>
        </w:rPr>
      </w:pPr>
    </w:p>
    <w:p w:rsidR="0004556E" w:rsidRDefault="000868CA" w:rsidP="0004556E">
      <w:pPr>
        <w:pStyle w:val="Nagwek2"/>
        <w:rPr>
          <w:b w:val="0"/>
          <w:i w:val="0"/>
        </w:rPr>
      </w:pPr>
      <w:r w:rsidRPr="000868CA">
        <w:rPr>
          <w:b w:val="0"/>
          <w:i w:val="0"/>
        </w:rPr>
        <w:t xml:space="preserve">1.15. </w:t>
      </w:r>
      <w:r w:rsidR="0004556E" w:rsidRPr="000868CA">
        <w:rPr>
          <w:b w:val="0"/>
          <w:i w:val="0"/>
        </w:rPr>
        <w:t>Kwota wypłaconych środków pieniężnych na świadczenia pracownicze.</w:t>
      </w:r>
    </w:p>
    <w:p w:rsidR="00BD5442" w:rsidRPr="000868CA" w:rsidRDefault="00BD5442" w:rsidP="0004556E">
      <w:pPr>
        <w:pStyle w:val="Nagwek2"/>
        <w:rPr>
          <w:b w:val="0"/>
          <w:i w:val="0"/>
        </w:rPr>
      </w:pPr>
    </w:p>
    <w:p w:rsidR="0004556E" w:rsidRDefault="00BD5442" w:rsidP="0004556E">
      <w:pPr>
        <w:pStyle w:val="Tekstpodstawowy"/>
        <w:spacing w:before="132" w:line="360" w:lineRule="auto"/>
        <w:ind w:left="478" w:right="842"/>
      </w:pPr>
      <w:r>
        <w:t>W</w:t>
      </w:r>
      <w:r w:rsidR="0004556E">
        <w:t>artość świadczeń pracowniczych wypłaconych w trakcie roku obrotowego, tj.:</w:t>
      </w:r>
    </w:p>
    <w:p w:rsidR="0004556E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line="294" w:lineRule="exact"/>
        <w:rPr>
          <w:sz w:val="24"/>
        </w:rPr>
      </w:pPr>
      <w:r>
        <w:rPr>
          <w:sz w:val="24"/>
        </w:rPr>
        <w:t>nagrody</w:t>
      </w:r>
      <w:r>
        <w:rPr>
          <w:spacing w:val="-5"/>
          <w:sz w:val="24"/>
        </w:rPr>
        <w:t xml:space="preserve"> </w:t>
      </w:r>
      <w:r w:rsidR="00ED2ABF">
        <w:rPr>
          <w:sz w:val="24"/>
        </w:rPr>
        <w:t>jubileuszowe</w:t>
      </w:r>
      <w:r w:rsidR="00310833">
        <w:rPr>
          <w:sz w:val="24"/>
        </w:rPr>
        <w:t xml:space="preserve">    </w:t>
      </w:r>
      <w:r w:rsidR="00ED2ABF">
        <w:rPr>
          <w:sz w:val="24"/>
        </w:rPr>
        <w:t xml:space="preserve">– </w:t>
      </w:r>
      <w:r w:rsidR="00310833">
        <w:rPr>
          <w:sz w:val="24"/>
        </w:rPr>
        <w:t xml:space="preserve"> 7.488,00 </w:t>
      </w:r>
      <w:r w:rsidR="00ED2ABF">
        <w:rPr>
          <w:sz w:val="24"/>
        </w:rPr>
        <w:t>zł,</w:t>
      </w:r>
    </w:p>
    <w:p w:rsidR="0004556E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38"/>
        <w:rPr>
          <w:sz w:val="24"/>
        </w:rPr>
      </w:pPr>
      <w:r>
        <w:rPr>
          <w:sz w:val="24"/>
        </w:rPr>
        <w:t>odprawy emerytalne i</w:t>
      </w:r>
      <w:r>
        <w:rPr>
          <w:spacing w:val="-6"/>
          <w:sz w:val="24"/>
        </w:rPr>
        <w:t xml:space="preserve"> </w:t>
      </w:r>
      <w:r>
        <w:rPr>
          <w:sz w:val="24"/>
        </w:rPr>
        <w:t>rentowe</w:t>
      </w:r>
      <w:r w:rsidR="00ED2ABF">
        <w:rPr>
          <w:sz w:val="24"/>
        </w:rPr>
        <w:t xml:space="preserve"> </w:t>
      </w:r>
      <w:r w:rsidR="00310833">
        <w:rPr>
          <w:sz w:val="24"/>
        </w:rPr>
        <w:t xml:space="preserve"> </w:t>
      </w:r>
      <w:r w:rsidR="00ED2ABF">
        <w:rPr>
          <w:sz w:val="24"/>
        </w:rPr>
        <w:t>–</w:t>
      </w:r>
      <w:r w:rsidR="00310833">
        <w:rPr>
          <w:sz w:val="24"/>
        </w:rPr>
        <w:t xml:space="preserve">  43.663,98 </w:t>
      </w:r>
      <w:r w:rsidR="00ED2ABF">
        <w:rPr>
          <w:sz w:val="24"/>
        </w:rPr>
        <w:t>zł</w:t>
      </w:r>
      <w:r>
        <w:rPr>
          <w:sz w:val="24"/>
        </w:rPr>
        <w:t>,</w:t>
      </w:r>
    </w:p>
    <w:p w:rsidR="0004556E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36"/>
        <w:rPr>
          <w:sz w:val="24"/>
        </w:rPr>
      </w:pPr>
      <w:r>
        <w:rPr>
          <w:sz w:val="24"/>
        </w:rPr>
        <w:t>świadczenia</w:t>
      </w:r>
      <w:r>
        <w:rPr>
          <w:spacing w:val="-1"/>
          <w:sz w:val="24"/>
        </w:rPr>
        <w:t xml:space="preserve"> </w:t>
      </w:r>
      <w:r w:rsidR="00ED2ABF">
        <w:rPr>
          <w:sz w:val="24"/>
        </w:rPr>
        <w:t xml:space="preserve">urlopowe </w:t>
      </w:r>
      <w:r w:rsidR="00310833">
        <w:rPr>
          <w:sz w:val="24"/>
        </w:rPr>
        <w:t xml:space="preserve">  – 3.844,12 </w:t>
      </w:r>
      <w:r w:rsidR="00ED2ABF">
        <w:rPr>
          <w:sz w:val="24"/>
        </w:rPr>
        <w:t>zł,</w:t>
      </w:r>
    </w:p>
    <w:p w:rsidR="0004556E" w:rsidRDefault="0004556E" w:rsidP="0004556E">
      <w:pPr>
        <w:pStyle w:val="Akapitzlist"/>
        <w:numPr>
          <w:ilvl w:val="2"/>
          <w:numId w:val="2"/>
        </w:numPr>
        <w:tabs>
          <w:tab w:val="left" w:pos="1199"/>
        </w:tabs>
        <w:spacing w:before="138"/>
        <w:rPr>
          <w:sz w:val="24"/>
        </w:rPr>
      </w:pPr>
      <w:r>
        <w:rPr>
          <w:sz w:val="24"/>
        </w:rPr>
        <w:t>inne świadczenia</w:t>
      </w:r>
      <w:r>
        <w:rPr>
          <w:spacing w:val="-1"/>
          <w:sz w:val="24"/>
        </w:rPr>
        <w:t xml:space="preserve"> </w:t>
      </w:r>
      <w:r w:rsidR="00ED2ABF">
        <w:rPr>
          <w:sz w:val="24"/>
        </w:rPr>
        <w:t xml:space="preserve">pracownicze </w:t>
      </w:r>
      <w:r w:rsidR="00310833">
        <w:rPr>
          <w:sz w:val="24"/>
        </w:rPr>
        <w:t xml:space="preserve"> </w:t>
      </w:r>
      <w:r w:rsidR="00ED2ABF">
        <w:rPr>
          <w:sz w:val="24"/>
        </w:rPr>
        <w:t>–</w:t>
      </w:r>
      <w:r w:rsidR="00310833">
        <w:rPr>
          <w:sz w:val="24"/>
        </w:rPr>
        <w:t xml:space="preserve"> </w:t>
      </w:r>
      <w:r w:rsidR="00ED2ABF">
        <w:rPr>
          <w:sz w:val="24"/>
        </w:rPr>
        <w:t xml:space="preserve"> 0</w:t>
      </w:r>
      <w:r w:rsidR="00310833">
        <w:rPr>
          <w:sz w:val="24"/>
        </w:rPr>
        <w:t xml:space="preserve"> </w:t>
      </w:r>
      <w:r w:rsidR="00ED2ABF">
        <w:rPr>
          <w:sz w:val="24"/>
        </w:rPr>
        <w:t>zł.</w:t>
      </w:r>
    </w:p>
    <w:p w:rsidR="0004556E" w:rsidRDefault="0004556E" w:rsidP="0004556E">
      <w:pPr>
        <w:pStyle w:val="Tekstpodstawowy"/>
        <w:rPr>
          <w:sz w:val="28"/>
        </w:rPr>
      </w:pPr>
    </w:p>
    <w:p w:rsidR="0004556E" w:rsidRPr="000868CA" w:rsidRDefault="000868CA" w:rsidP="0004556E">
      <w:pPr>
        <w:pStyle w:val="Nagwek2"/>
        <w:rPr>
          <w:b w:val="0"/>
          <w:i w:val="0"/>
        </w:rPr>
      </w:pPr>
      <w:r w:rsidRPr="000868CA">
        <w:rPr>
          <w:b w:val="0"/>
          <w:i w:val="0"/>
        </w:rPr>
        <w:t>1.16.</w:t>
      </w:r>
      <w:r w:rsidR="00691F11">
        <w:rPr>
          <w:b w:val="0"/>
          <w:i w:val="0"/>
        </w:rPr>
        <w:t>Inne informacje – brak danych.</w:t>
      </w:r>
    </w:p>
    <w:p w:rsidR="0004556E" w:rsidRDefault="0004556E" w:rsidP="0004556E">
      <w:pPr>
        <w:pStyle w:val="Tekstpodstawowy"/>
        <w:spacing w:before="132"/>
        <w:ind w:left="478"/>
        <w:jc w:val="both"/>
      </w:pPr>
    </w:p>
    <w:p w:rsidR="0004556E" w:rsidRDefault="0004556E" w:rsidP="0004556E">
      <w:pPr>
        <w:pStyle w:val="Tekstpodstawowy"/>
        <w:rPr>
          <w:sz w:val="26"/>
        </w:rPr>
      </w:pPr>
    </w:p>
    <w:p w:rsidR="000868CA" w:rsidRDefault="000868CA" w:rsidP="000868CA">
      <w:pPr>
        <w:pStyle w:val="Nagwek2"/>
        <w:ind w:left="0" w:firstLine="478"/>
        <w:rPr>
          <w:b w:val="0"/>
          <w:i w:val="0"/>
        </w:rPr>
      </w:pPr>
      <w:r w:rsidRPr="000868CA">
        <w:rPr>
          <w:b w:val="0"/>
          <w:i w:val="0"/>
        </w:rPr>
        <w:t>2.1.</w:t>
      </w:r>
      <w:r w:rsidR="0004556E" w:rsidRPr="000868CA">
        <w:rPr>
          <w:b w:val="0"/>
          <w:i w:val="0"/>
        </w:rPr>
        <w:t xml:space="preserve">Wysokość odpisów </w:t>
      </w:r>
      <w:r>
        <w:rPr>
          <w:b w:val="0"/>
          <w:i w:val="0"/>
        </w:rPr>
        <w:t>aktualizujących wartość zapasów – nie dotyczy.</w:t>
      </w:r>
    </w:p>
    <w:p w:rsidR="000868CA" w:rsidRDefault="000868CA" w:rsidP="000868CA">
      <w:pPr>
        <w:pStyle w:val="Nagwek2"/>
        <w:ind w:left="0" w:firstLine="478"/>
        <w:rPr>
          <w:b w:val="0"/>
          <w:i w:val="0"/>
        </w:rPr>
      </w:pPr>
    </w:p>
    <w:p w:rsidR="0004556E" w:rsidRPr="000868CA" w:rsidRDefault="000868CA" w:rsidP="000868CA">
      <w:pPr>
        <w:pStyle w:val="Nagwek2"/>
        <w:ind w:right="774"/>
        <w:rPr>
          <w:b w:val="0"/>
          <w:i w:val="0"/>
        </w:rPr>
      </w:pPr>
      <w:r w:rsidRPr="000868CA">
        <w:rPr>
          <w:b w:val="0"/>
          <w:i w:val="0"/>
        </w:rPr>
        <w:t>2.2.</w:t>
      </w:r>
      <w:r w:rsidR="0004556E" w:rsidRPr="000868CA">
        <w:rPr>
          <w:b w:val="0"/>
          <w:i w:val="0"/>
        </w:rPr>
        <w:t>Koszt wytworzenia środków trwałych w budowie, w tym odsetki oraz różnice kursowe, które powiększyły koszt wytworzenia środków trwałych w budowie w roku obrotowym.</w:t>
      </w:r>
    </w:p>
    <w:p w:rsidR="00BD5442" w:rsidRDefault="00BD5442" w:rsidP="0004556E">
      <w:pPr>
        <w:widowControl/>
        <w:autoSpaceDE/>
        <w:autoSpaceDN/>
        <w:spacing w:line="360" w:lineRule="auto"/>
      </w:pPr>
    </w:p>
    <w:p w:rsidR="00BD5442" w:rsidRDefault="00BD5442" w:rsidP="0004556E">
      <w:pPr>
        <w:widowControl/>
        <w:autoSpaceDE/>
        <w:autoSpaceDN/>
        <w:spacing w:line="360" w:lineRule="auto"/>
      </w:pPr>
    </w:p>
    <w:p w:rsidR="00BD5442" w:rsidRDefault="00BD5442" w:rsidP="00BD5442">
      <w:pPr>
        <w:pStyle w:val="Tekstpodstawowy"/>
        <w:spacing w:before="74" w:line="360" w:lineRule="auto"/>
        <w:ind w:left="478" w:right="937"/>
        <w:jc w:val="both"/>
      </w:pPr>
      <w:r>
        <w:t>Pozycja ta występuje w jednostkach, które we własnym zakresie budują budynki, czy budowle oraz wytwarzają maszyny lub urządzenia. Informacje na temat kosztów wytworzenia środków trwałych w budowie należy przedstawić w formie poniższej tabeli (Tabela Nr 16).</w:t>
      </w:r>
    </w:p>
    <w:p w:rsidR="00BD5442" w:rsidRDefault="00BD5442" w:rsidP="00BD5442">
      <w:pPr>
        <w:pStyle w:val="Tekstpodstawowy"/>
        <w:spacing w:before="74" w:line="360" w:lineRule="auto"/>
        <w:ind w:left="478" w:right="937"/>
        <w:jc w:val="both"/>
        <w:sectPr w:rsidR="00BD5442">
          <w:pgSz w:w="11910" w:h="16840"/>
          <w:pgMar w:top="1320" w:right="480" w:bottom="1240" w:left="1300" w:header="0" w:footer="1058" w:gutter="0"/>
          <w:cols w:space="708"/>
        </w:sectPr>
      </w:pPr>
    </w:p>
    <w:p w:rsidR="0004556E" w:rsidRDefault="0004556E" w:rsidP="00BD5442">
      <w:pPr>
        <w:spacing w:before="63"/>
        <w:ind w:firstLine="18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Tabela Nr 16</w:t>
      </w: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spacing w:before="136" w:line="307" w:lineRule="auto"/>
        <w:ind w:left="188" w:right="85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0"/>
          <w:sz w:val="20"/>
        </w:rPr>
        <w:t>Koszt</w:t>
      </w:r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wytworzenia</w:t>
      </w:r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środków</w:t>
      </w:r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trwałych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</w:t>
      </w:r>
      <w:r>
        <w:rPr>
          <w:rFonts w:ascii="Trebuchet MS" w:hAnsi="Trebuchet MS"/>
          <w:b/>
          <w:spacing w:val="-12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budowie,</w:t>
      </w:r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w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tym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odsetki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oraz</w:t>
      </w:r>
      <w:r>
        <w:rPr>
          <w:rFonts w:ascii="Trebuchet MS" w:hAnsi="Trebuchet MS"/>
          <w:b/>
          <w:spacing w:val="-16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różnice</w:t>
      </w:r>
      <w:r>
        <w:rPr>
          <w:rFonts w:ascii="Trebuchet MS" w:hAnsi="Trebuchet MS"/>
          <w:b/>
          <w:spacing w:val="-17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kursowe,</w:t>
      </w:r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które</w:t>
      </w:r>
      <w:r>
        <w:rPr>
          <w:rFonts w:ascii="Trebuchet MS" w:hAnsi="Trebuchet MS"/>
          <w:b/>
          <w:spacing w:val="-1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powiększyły </w:t>
      </w:r>
      <w:r>
        <w:rPr>
          <w:rFonts w:ascii="Trebuchet MS" w:hAnsi="Trebuchet MS"/>
          <w:b/>
          <w:sz w:val="20"/>
        </w:rPr>
        <w:t>koszt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środków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trwałych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w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budowie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w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roku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obrotowym.</w:t>
      </w:r>
    </w:p>
    <w:p w:rsidR="0004556E" w:rsidRDefault="0004556E" w:rsidP="0004556E">
      <w:pPr>
        <w:pStyle w:val="Tekstpodstawowy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62"/>
        <w:gridCol w:w="2280"/>
        <w:gridCol w:w="1678"/>
        <w:gridCol w:w="1601"/>
      </w:tblGrid>
      <w:tr w:rsidR="0004556E" w:rsidTr="0004556E">
        <w:trPr>
          <w:trHeight w:val="29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Pr="0004556E" w:rsidRDefault="0004556E">
            <w:pPr>
              <w:pStyle w:val="TableParagraph"/>
              <w:spacing w:before="1"/>
              <w:rPr>
                <w:b/>
                <w:sz w:val="23"/>
                <w:lang w:val="pl-PL" w:eastAsia="en-US"/>
              </w:rPr>
            </w:pPr>
          </w:p>
          <w:p w:rsidR="0004556E" w:rsidRDefault="0004556E">
            <w:pPr>
              <w:pStyle w:val="TableParagraph"/>
              <w:ind w:left="146" w:right="1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Lp.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133" w:line="252" w:lineRule="auto"/>
              <w:ind w:left="169" w:right="153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Wyszczególnienie środków </w:t>
            </w:r>
            <w:r w:rsidRPr="0004556E">
              <w:rPr>
                <w:b/>
                <w:sz w:val="20"/>
                <w:lang w:val="pl-PL" w:eastAsia="en-US"/>
              </w:rPr>
              <w:t>trwałych w budowie</w:t>
            </w:r>
          </w:p>
          <w:p w:rsidR="0004556E" w:rsidRPr="0004556E" w:rsidRDefault="0004556E">
            <w:pPr>
              <w:pStyle w:val="TableParagraph"/>
              <w:spacing w:line="252" w:lineRule="auto"/>
              <w:ind w:left="169" w:right="154"/>
              <w:jc w:val="center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0"/>
                <w:sz w:val="20"/>
                <w:lang w:val="pl-PL" w:eastAsia="en-US"/>
              </w:rPr>
              <w:t xml:space="preserve">realizowanych we własnym </w:t>
            </w:r>
            <w:r w:rsidRPr="0004556E">
              <w:rPr>
                <w:b/>
                <w:sz w:val="20"/>
                <w:lang w:val="pl-PL" w:eastAsia="en-US"/>
              </w:rPr>
              <w:t>zakresie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Pr="0004556E" w:rsidRDefault="0004556E">
            <w:pPr>
              <w:pStyle w:val="TableParagraph"/>
              <w:spacing w:before="30"/>
              <w:ind w:left="223"/>
              <w:rPr>
                <w:b/>
                <w:sz w:val="20"/>
                <w:lang w:val="pl-PL" w:eastAsia="en-US"/>
              </w:rPr>
            </w:pPr>
            <w:r w:rsidRPr="0004556E">
              <w:rPr>
                <w:b/>
                <w:w w:val="95"/>
                <w:sz w:val="20"/>
                <w:lang w:val="pl-PL" w:eastAsia="en-US"/>
              </w:rPr>
              <w:t>Koszty</w:t>
            </w:r>
            <w:r w:rsidRPr="0004556E">
              <w:rPr>
                <w:b/>
                <w:spacing w:val="-33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poniesione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w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ciągu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roku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na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budowę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środków</w:t>
            </w:r>
            <w:r w:rsidRPr="0004556E">
              <w:rPr>
                <w:b/>
                <w:spacing w:val="-32"/>
                <w:w w:val="95"/>
                <w:sz w:val="20"/>
                <w:lang w:val="pl-PL" w:eastAsia="en-US"/>
              </w:rPr>
              <w:t xml:space="preserve"> </w:t>
            </w:r>
            <w:r w:rsidRPr="0004556E">
              <w:rPr>
                <w:b/>
                <w:w w:val="95"/>
                <w:sz w:val="20"/>
                <w:lang w:val="pl-PL" w:eastAsia="en-US"/>
              </w:rPr>
              <w:t>trwałych</w:t>
            </w:r>
          </w:p>
        </w:tc>
      </w:tr>
      <w:tr w:rsidR="0004556E" w:rsidTr="0004556E">
        <w:trPr>
          <w:trHeight w:val="60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6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P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val="pl-PL"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56E" w:rsidRPr="0004556E" w:rsidRDefault="0004556E">
            <w:pPr>
              <w:pStyle w:val="TableParagraph"/>
              <w:rPr>
                <w:b/>
                <w:sz w:val="20"/>
                <w:lang w:val="pl-PL" w:eastAsia="en-US"/>
              </w:rPr>
            </w:pPr>
          </w:p>
          <w:p w:rsidR="0004556E" w:rsidRDefault="0004556E">
            <w:pPr>
              <w:pStyle w:val="TableParagraph"/>
              <w:spacing w:before="118"/>
              <w:ind w:left="771" w:right="75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Ogółem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spacing w:before="5"/>
              <w:rPr>
                <w:b/>
                <w:sz w:val="16"/>
                <w:lang w:eastAsia="en-US"/>
              </w:rPr>
            </w:pPr>
          </w:p>
          <w:p w:rsidR="0004556E" w:rsidRDefault="0004556E">
            <w:pPr>
              <w:pStyle w:val="TableParagraph"/>
              <w:ind w:left="1286" w:right="126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tym:</w:t>
            </w:r>
          </w:p>
        </w:tc>
      </w:tr>
      <w:tr w:rsidR="0004556E" w:rsidTr="00310833">
        <w:trPr>
          <w:trHeight w:val="31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56E" w:rsidRDefault="0004556E">
            <w:pPr>
              <w:widowControl/>
              <w:autoSpaceDE/>
              <w:autoSpaceDN/>
              <w:rPr>
                <w:rFonts w:ascii="Trebuchet MS" w:eastAsia="Trebuchet MS" w:hAnsi="Trebuchet MS" w:cs="Trebuchet MS"/>
                <w:b/>
                <w:sz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40"/>
              <w:ind w:left="52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Odsetki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40"/>
              <w:ind w:right="79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Różnice kursowe</w:t>
            </w:r>
          </w:p>
        </w:tc>
      </w:tr>
      <w:tr w:rsidR="0004556E" w:rsidTr="00ED2ABF">
        <w:trPr>
          <w:trHeight w:val="94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>
            <w:pPr>
              <w:pStyle w:val="TableParagraph"/>
              <w:jc w:val="center"/>
              <w:rPr>
                <w:rFonts w:ascii="Times New Roman"/>
                <w:lang w:eastAsia="en-US"/>
              </w:rPr>
            </w:pPr>
          </w:p>
          <w:p w:rsidR="0004556E" w:rsidRDefault="0004556E">
            <w:pPr>
              <w:pStyle w:val="TableParagraph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Pr="00ED2ABF" w:rsidRDefault="00310833" w:rsidP="00310833">
            <w:pPr>
              <w:pStyle w:val="TableParagraph"/>
              <w:rPr>
                <w:rFonts w:ascii="Times New Roman"/>
                <w:lang w:val="pl-PL" w:eastAsia="en-US"/>
              </w:rPr>
            </w:pPr>
            <w:r>
              <w:rPr>
                <w:rFonts w:ascii="Times New Roman"/>
                <w:lang w:val="pl-PL" w:eastAsia="en-US"/>
              </w:rPr>
              <w:t>Modernizacja hydroforni w Gnojewie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6E" w:rsidRDefault="00310833" w:rsidP="00310833">
            <w:pPr>
              <w:pStyle w:val="TableParagraph"/>
              <w:spacing w:before="172"/>
              <w:ind w:right="5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 xml:space="preserve">52.855,88 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6E" w:rsidRDefault="0004556E" w:rsidP="00ED2ABF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</w:p>
          <w:p w:rsidR="00ED2ABF" w:rsidRDefault="00ED2ABF" w:rsidP="00ED2ABF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0z</w:t>
            </w:r>
            <w:r>
              <w:rPr>
                <w:rFonts w:ascii="Times New Roman"/>
                <w:lang w:eastAsia="en-US"/>
              </w:rPr>
              <w:t>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ABF" w:rsidRDefault="00ED2ABF" w:rsidP="00ED2ABF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</w:p>
          <w:p w:rsidR="0004556E" w:rsidRDefault="00ED2ABF" w:rsidP="00ED2ABF">
            <w:pPr>
              <w:pStyle w:val="TableParagraph"/>
              <w:jc w:val="right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0z</w:t>
            </w:r>
            <w:r>
              <w:rPr>
                <w:rFonts w:ascii="Times New Roman"/>
                <w:lang w:eastAsia="en-US"/>
              </w:rPr>
              <w:t>ł</w:t>
            </w:r>
          </w:p>
        </w:tc>
      </w:tr>
      <w:tr w:rsidR="0004556E" w:rsidTr="0004556E">
        <w:trPr>
          <w:trHeight w:val="314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04556E">
            <w:pPr>
              <w:pStyle w:val="TableParagraph"/>
              <w:spacing w:before="38"/>
              <w:ind w:left="20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04556E" w:rsidRDefault="0004556E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310833" w:rsidP="00310833">
            <w:pPr>
              <w:pStyle w:val="TableParagraph"/>
              <w:spacing w:before="38"/>
              <w:ind w:right="5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 xml:space="preserve">52.855,88 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hideMark/>
          </w:tcPr>
          <w:p w:rsidR="0004556E" w:rsidRDefault="00ED2ABF" w:rsidP="00ED2ABF">
            <w:pPr>
              <w:pStyle w:val="TableParagraph"/>
              <w:spacing w:before="38"/>
              <w:ind w:right="70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4556E" w:rsidRDefault="00ED2ABF" w:rsidP="00ED2ABF">
            <w:pPr>
              <w:pStyle w:val="TableParagraph"/>
              <w:spacing w:before="38"/>
              <w:ind w:right="47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w w:val="90"/>
                <w:sz w:val="20"/>
                <w:lang w:eastAsia="en-US"/>
              </w:rPr>
              <w:t>0</w:t>
            </w:r>
            <w:r w:rsidR="0004556E">
              <w:rPr>
                <w:b/>
                <w:w w:val="90"/>
                <w:sz w:val="20"/>
                <w:lang w:eastAsia="en-US"/>
              </w:rPr>
              <w:t>zł</w:t>
            </w:r>
          </w:p>
        </w:tc>
      </w:tr>
    </w:tbl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04556E" w:rsidRDefault="0004556E" w:rsidP="0004556E">
      <w:pPr>
        <w:pStyle w:val="Tekstpodstawowy"/>
        <w:rPr>
          <w:rFonts w:ascii="Trebuchet MS"/>
          <w:b/>
          <w:sz w:val="20"/>
        </w:rPr>
      </w:pPr>
    </w:p>
    <w:p w:rsidR="00BD5442" w:rsidRDefault="00BD5442" w:rsidP="0004556E">
      <w:pPr>
        <w:pStyle w:val="Tekstpodstawowy"/>
        <w:rPr>
          <w:rFonts w:ascii="Trebuchet MS"/>
          <w:b/>
          <w:sz w:val="20"/>
        </w:rPr>
      </w:pPr>
    </w:p>
    <w:p w:rsidR="0004556E" w:rsidRPr="009278B9" w:rsidRDefault="009278B9" w:rsidP="009278B9">
      <w:pPr>
        <w:pStyle w:val="Nagwek2"/>
        <w:spacing w:line="360" w:lineRule="auto"/>
        <w:ind w:left="130" w:right="854"/>
        <w:rPr>
          <w:b w:val="0"/>
          <w:i w:val="0"/>
        </w:rPr>
      </w:pPr>
      <w:r w:rsidRPr="009278B9">
        <w:rPr>
          <w:b w:val="0"/>
          <w:i w:val="0"/>
        </w:rPr>
        <w:t>2.3.</w:t>
      </w:r>
      <w:r w:rsidR="0004556E" w:rsidRPr="009278B9">
        <w:rPr>
          <w:b w:val="0"/>
          <w:i w:val="0"/>
        </w:rPr>
        <w:t>Kwota i charakter poszczególnych pozycji przychodów lub kosztów o nadzwyczajnej wartości lu</w:t>
      </w:r>
      <w:r>
        <w:rPr>
          <w:b w:val="0"/>
          <w:i w:val="0"/>
        </w:rPr>
        <w:t xml:space="preserve">b które wystąpiły incydentalnie – nie dotyczy. </w:t>
      </w:r>
    </w:p>
    <w:p w:rsidR="0004556E" w:rsidRDefault="0004556E" w:rsidP="0004556E">
      <w:pPr>
        <w:pStyle w:val="Tekstpodstawowy"/>
        <w:spacing w:before="6"/>
        <w:rPr>
          <w:sz w:val="35"/>
        </w:rPr>
      </w:pPr>
    </w:p>
    <w:p w:rsidR="0004556E" w:rsidRPr="009278B9" w:rsidRDefault="009278B9" w:rsidP="0004556E">
      <w:pPr>
        <w:pStyle w:val="Nagwek2"/>
        <w:spacing w:line="360" w:lineRule="auto"/>
        <w:ind w:left="130" w:right="937"/>
        <w:rPr>
          <w:b w:val="0"/>
          <w:i w:val="0"/>
        </w:rPr>
      </w:pPr>
      <w:r w:rsidRPr="009278B9">
        <w:rPr>
          <w:b w:val="0"/>
          <w:i w:val="0"/>
        </w:rPr>
        <w:t>2.4.</w:t>
      </w:r>
      <w:r w:rsidR="0004556E" w:rsidRPr="009278B9">
        <w:rPr>
          <w:b w:val="0"/>
          <w:i w:val="0"/>
        </w:rPr>
        <w:t>Kwota należności z tytułu podatków realizowanych przez organy podatkowe podległe ministrowi właściwemu do spraw finansów publicznych wykazywanych w sprawozdaniu      z wykonania planu dochodów</w:t>
      </w:r>
      <w:r w:rsidR="0004556E" w:rsidRPr="009278B9"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budżetowych – nie dotyczy.</w:t>
      </w:r>
    </w:p>
    <w:p w:rsidR="0004556E" w:rsidRDefault="0004556E" w:rsidP="0004556E">
      <w:pPr>
        <w:widowControl/>
        <w:autoSpaceDE/>
        <w:autoSpaceDN/>
        <w:sectPr w:rsidR="0004556E">
          <w:pgSz w:w="11910" w:h="16840"/>
          <w:pgMar w:top="1320" w:right="480" w:bottom="1240" w:left="1300" w:header="0" w:footer="1058" w:gutter="0"/>
          <w:cols w:space="708"/>
        </w:sectPr>
      </w:pPr>
    </w:p>
    <w:p w:rsidR="0004556E" w:rsidRPr="009278B9" w:rsidRDefault="009278B9" w:rsidP="004250BD">
      <w:pPr>
        <w:pStyle w:val="Nagwek2"/>
        <w:spacing w:before="120" w:line="276" w:lineRule="auto"/>
        <w:ind w:left="130"/>
        <w:jc w:val="left"/>
        <w:rPr>
          <w:b w:val="0"/>
          <w:i w:val="0"/>
        </w:rPr>
      </w:pPr>
      <w:r w:rsidRPr="009278B9">
        <w:rPr>
          <w:b w:val="0"/>
          <w:i w:val="0"/>
        </w:rPr>
        <w:lastRenderedPageBreak/>
        <w:t>2.5.</w:t>
      </w:r>
      <w:r w:rsidR="00691F11">
        <w:rPr>
          <w:b w:val="0"/>
          <w:i w:val="0"/>
        </w:rPr>
        <w:t>Inne informacje – brak danych</w:t>
      </w:r>
      <w:r w:rsidR="006D234D">
        <w:rPr>
          <w:b w:val="0"/>
          <w:i w:val="0"/>
        </w:rPr>
        <w:t>.</w:t>
      </w:r>
    </w:p>
    <w:p w:rsidR="009278B9" w:rsidRDefault="009278B9" w:rsidP="004250BD">
      <w:pPr>
        <w:tabs>
          <w:tab w:val="left" w:pos="479"/>
        </w:tabs>
        <w:spacing w:before="120" w:line="276" w:lineRule="auto"/>
        <w:rPr>
          <w:sz w:val="35"/>
          <w:szCs w:val="24"/>
        </w:rPr>
      </w:pPr>
    </w:p>
    <w:p w:rsidR="0004556E" w:rsidRPr="009278B9" w:rsidRDefault="009278B9" w:rsidP="004250BD">
      <w:pPr>
        <w:tabs>
          <w:tab w:val="left" w:pos="479"/>
        </w:tabs>
        <w:spacing w:before="120" w:line="276" w:lineRule="auto"/>
        <w:ind w:left="118"/>
        <w:jc w:val="both"/>
        <w:rPr>
          <w:sz w:val="24"/>
          <w:szCs w:val="24"/>
        </w:rPr>
      </w:pPr>
      <w:r w:rsidRPr="009278B9">
        <w:rPr>
          <w:sz w:val="24"/>
          <w:szCs w:val="24"/>
        </w:rPr>
        <w:t xml:space="preserve"> 3.</w:t>
      </w:r>
      <w:r w:rsidR="0004556E" w:rsidRPr="009278B9">
        <w:rPr>
          <w:sz w:val="24"/>
          <w:szCs w:val="24"/>
        </w:rPr>
        <w:t>Inne informacje niż wymienione powyżej, jeżeli mogłyby w istotny sposób wpłynąć na ocenę sytuacji majątkowej i finansowej</w:t>
      </w:r>
      <w:r w:rsidR="004250BD">
        <w:rPr>
          <w:sz w:val="24"/>
          <w:szCs w:val="24"/>
        </w:rPr>
        <w:t xml:space="preserve"> oraz wynik finansowy jednostki – nie dotyczy.</w:t>
      </w:r>
    </w:p>
    <w:p w:rsidR="009278B9" w:rsidRPr="009278B9" w:rsidRDefault="009278B9" w:rsidP="004250BD">
      <w:pPr>
        <w:tabs>
          <w:tab w:val="left" w:pos="479"/>
        </w:tabs>
        <w:spacing w:before="120" w:line="276" w:lineRule="auto"/>
        <w:rPr>
          <w:sz w:val="24"/>
          <w:szCs w:val="24"/>
        </w:rPr>
      </w:pPr>
    </w:p>
    <w:p w:rsidR="00C01336" w:rsidRDefault="00C01336"/>
    <w:p w:rsidR="002D5D59" w:rsidRDefault="002D5D59"/>
    <w:p w:rsidR="002D5D59" w:rsidRDefault="00DC0236">
      <w:r>
        <w:t>Anna  Modrzejewska                                                                                 mgr inż. Zdzisław Muzyka</w:t>
      </w:r>
      <w:bookmarkStart w:id="0" w:name="_GoBack"/>
      <w:bookmarkEnd w:id="0"/>
    </w:p>
    <w:p w:rsidR="002D5D59" w:rsidRDefault="002D5D59">
      <w:r>
        <w:tab/>
      </w:r>
      <w:r>
        <w:tab/>
      </w:r>
      <w:r>
        <w:tab/>
      </w:r>
      <w:r>
        <w:tab/>
      </w:r>
      <w:r>
        <w:tab/>
        <w:t xml:space="preserve">     2019-03-</w:t>
      </w:r>
      <w:r w:rsidR="00310833">
        <w:t>26</w:t>
      </w:r>
    </w:p>
    <w:p w:rsidR="002D5D59" w:rsidRDefault="002D5D59">
      <w:r>
        <w:t>…………………..</w:t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………………………….</w:t>
      </w:r>
    </w:p>
    <w:p w:rsidR="002D5D59" w:rsidRPr="002D5D59" w:rsidRDefault="002D5D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D5D59">
        <w:rPr>
          <w:sz w:val="20"/>
          <w:szCs w:val="20"/>
        </w:rPr>
        <w:t>(główny księgowy)</w:t>
      </w:r>
      <w:r w:rsidRPr="002D5D59">
        <w:rPr>
          <w:sz w:val="20"/>
          <w:szCs w:val="20"/>
        </w:rPr>
        <w:tab/>
      </w:r>
      <w:r w:rsidRPr="002D5D59">
        <w:rPr>
          <w:sz w:val="20"/>
          <w:szCs w:val="20"/>
        </w:rPr>
        <w:tab/>
      </w:r>
      <w:r w:rsidRPr="002D5D5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D5D59">
        <w:rPr>
          <w:sz w:val="20"/>
          <w:szCs w:val="20"/>
        </w:rPr>
        <w:t>(rok, miesiąc, dzień)</w:t>
      </w:r>
      <w:r w:rsidRPr="002D5D59">
        <w:rPr>
          <w:sz w:val="20"/>
          <w:szCs w:val="20"/>
        </w:rPr>
        <w:tab/>
      </w:r>
      <w:r w:rsidRPr="002D5D59">
        <w:rPr>
          <w:sz w:val="20"/>
          <w:szCs w:val="20"/>
        </w:rPr>
        <w:tab/>
        <w:t xml:space="preserve">    (kierownik jednostki)</w:t>
      </w:r>
    </w:p>
    <w:sectPr w:rsidR="002D5D59" w:rsidRPr="002D5D59" w:rsidSect="00DA2D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84" w:rsidRDefault="00446284" w:rsidP="00446284">
      <w:r>
        <w:separator/>
      </w:r>
    </w:p>
  </w:endnote>
  <w:endnote w:type="continuationSeparator" w:id="0">
    <w:p w:rsidR="00446284" w:rsidRDefault="00446284" w:rsidP="0044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84" w:rsidRDefault="00446284" w:rsidP="00446284">
      <w:r>
        <w:separator/>
      </w:r>
    </w:p>
  </w:footnote>
  <w:footnote w:type="continuationSeparator" w:id="0">
    <w:p w:rsidR="00446284" w:rsidRDefault="00446284" w:rsidP="0044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97"/>
    <w:multiLevelType w:val="multilevel"/>
    <w:tmpl w:val="3646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B27E8"/>
    <w:multiLevelType w:val="singleLevel"/>
    <w:tmpl w:val="026E74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28C2CB0"/>
    <w:multiLevelType w:val="hybridMultilevel"/>
    <w:tmpl w:val="540476FA"/>
    <w:lvl w:ilvl="0" w:tplc="B844B61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9BA1A18">
      <w:numFmt w:val="bullet"/>
      <w:lvlText w:val="•"/>
      <w:lvlJc w:val="left"/>
      <w:pPr>
        <w:ind w:left="1648" w:hanging="360"/>
      </w:pPr>
      <w:rPr>
        <w:lang w:val="pl-PL" w:eastAsia="pl-PL" w:bidi="pl-PL"/>
      </w:rPr>
    </w:lvl>
    <w:lvl w:ilvl="2" w:tplc="7104377A">
      <w:numFmt w:val="bullet"/>
      <w:lvlText w:val="•"/>
      <w:lvlJc w:val="left"/>
      <w:pPr>
        <w:ind w:left="2457" w:hanging="360"/>
      </w:pPr>
      <w:rPr>
        <w:lang w:val="pl-PL" w:eastAsia="pl-PL" w:bidi="pl-PL"/>
      </w:rPr>
    </w:lvl>
    <w:lvl w:ilvl="3" w:tplc="D1D2042A">
      <w:numFmt w:val="bullet"/>
      <w:lvlText w:val="•"/>
      <w:lvlJc w:val="left"/>
      <w:pPr>
        <w:ind w:left="3265" w:hanging="360"/>
      </w:pPr>
      <w:rPr>
        <w:lang w:val="pl-PL" w:eastAsia="pl-PL" w:bidi="pl-PL"/>
      </w:rPr>
    </w:lvl>
    <w:lvl w:ilvl="4" w:tplc="24D69CCA">
      <w:numFmt w:val="bullet"/>
      <w:lvlText w:val="•"/>
      <w:lvlJc w:val="left"/>
      <w:pPr>
        <w:ind w:left="4074" w:hanging="360"/>
      </w:pPr>
      <w:rPr>
        <w:lang w:val="pl-PL" w:eastAsia="pl-PL" w:bidi="pl-PL"/>
      </w:rPr>
    </w:lvl>
    <w:lvl w:ilvl="5" w:tplc="765E7EF2">
      <w:numFmt w:val="bullet"/>
      <w:lvlText w:val="•"/>
      <w:lvlJc w:val="left"/>
      <w:pPr>
        <w:ind w:left="4883" w:hanging="360"/>
      </w:pPr>
      <w:rPr>
        <w:lang w:val="pl-PL" w:eastAsia="pl-PL" w:bidi="pl-PL"/>
      </w:rPr>
    </w:lvl>
    <w:lvl w:ilvl="6" w:tplc="AFDAB41A">
      <w:numFmt w:val="bullet"/>
      <w:lvlText w:val="•"/>
      <w:lvlJc w:val="left"/>
      <w:pPr>
        <w:ind w:left="5691" w:hanging="360"/>
      </w:pPr>
      <w:rPr>
        <w:lang w:val="pl-PL" w:eastAsia="pl-PL" w:bidi="pl-PL"/>
      </w:rPr>
    </w:lvl>
    <w:lvl w:ilvl="7" w:tplc="ED36AEFE">
      <w:numFmt w:val="bullet"/>
      <w:lvlText w:val="•"/>
      <w:lvlJc w:val="left"/>
      <w:pPr>
        <w:ind w:left="6500" w:hanging="360"/>
      </w:pPr>
      <w:rPr>
        <w:lang w:val="pl-PL" w:eastAsia="pl-PL" w:bidi="pl-PL"/>
      </w:rPr>
    </w:lvl>
    <w:lvl w:ilvl="8" w:tplc="BAF49404">
      <w:numFmt w:val="bullet"/>
      <w:lvlText w:val="•"/>
      <w:lvlJc w:val="left"/>
      <w:pPr>
        <w:ind w:left="7309" w:hanging="360"/>
      </w:pPr>
      <w:rPr>
        <w:lang w:val="pl-PL" w:eastAsia="pl-PL" w:bidi="pl-PL"/>
      </w:rPr>
    </w:lvl>
  </w:abstractNum>
  <w:abstractNum w:abstractNumId="3">
    <w:nsid w:val="1B204720"/>
    <w:multiLevelType w:val="multilevel"/>
    <w:tmpl w:val="C1B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A67AEC"/>
    <w:multiLevelType w:val="multilevel"/>
    <w:tmpl w:val="0864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268856DE"/>
    <w:multiLevelType w:val="hybridMultilevel"/>
    <w:tmpl w:val="1D6646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01AE"/>
    <w:multiLevelType w:val="hybridMultilevel"/>
    <w:tmpl w:val="18FA6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E5576"/>
    <w:multiLevelType w:val="multilevel"/>
    <w:tmpl w:val="9CD0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73163D"/>
    <w:multiLevelType w:val="hybridMultilevel"/>
    <w:tmpl w:val="A16E94B8"/>
    <w:lvl w:ilvl="0" w:tplc="E79265B8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FC044D0">
      <w:numFmt w:val="bullet"/>
      <w:lvlText w:val="•"/>
      <w:lvlJc w:val="left"/>
      <w:pPr>
        <w:ind w:left="2092" w:hanging="360"/>
      </w:pPr>
      <w:rPr>
        <w:lang w:val="pl-PL" w:eastAsia="pl-PL" w:bidi="pl-PL"/>
      </w:rPr>
    </w:lvl>
    <w:lvl w:ilvl="2" w:tplc="433CD1DE">
      <w:numFmt w:val="bullet"/>
      <w:lvlText w:val="•"/>
      <w:lvlJc w:val="left"/>
      <w:pPr>
        <w:ind w:left="2985" w:hanging="360"/>
      </w:pPr>
      <w:rPr>
        <w:lang w:val="pl-PL" w:eastAsia="pl-PL" w:bidi="pl-PL"/>
      </w:rPr>
    </w:lvl>
    <w:lvl w:ilvl="3" w:tplc="F0BAC93C">
      <w:numFmt w:val="bullet"/>
      <w:lvlText w:val="•"/>
      <w:lvlJc w:val="left"/>
      <w:pPr>
        <w:ind w:left="3877" w:hanging="360"/>
      </w:pPr>
      <w:rPr>
        <w:lang w:val="pl-PL" w:eastAsia="pl-PL" w:bidi="pl-PL"/>
      </w:rPr>
    </w:lvl>
    <w:lvl w:ilvl="4" w:tplc="87B6D062">
      <w:numFmt w:val="bullet"/>
      <w:lvlText w:val="•"/>
      <w:lvlJc w:val="left"/>
      <w:pPr>
        <w:ind w:left="4770" w:hanging="360"/>
      </w:pPr>
      <w:rPr>
        <w:lang w:val="pl-PL" w:eastAsia="pl-PL" w:bidi="pl-PL"/>
      </w:rPr>
    </w:lvl>
    <w:lvl w:ilvl="5" w:tplc="CC185240">
      <w:numFmt w:val="bullet"/>
      <w:lvlText w:val="•"/>
      <w:lvlJc w:val="left"/>
      <w:pPr>
        <w:ind w:left="5663" w:hanging="360"/>
      </w:pPr>
      <w:rPr>
        <w:lang w:val="pl-PL" w:eastAsia="pl-PL" w:bidi="pl-PL"/>
      </w:rPr>
    </w:lvl>
    <w:lvl w:ilvl="6" w:tplc="E284A596">
      <w:numFmt w:val="bullet"/>
      <w:lvlText w:val="•"/>
      <w:lvlJc w:val="left"/>
      <w:pPr>
        <w:ind w:left="6555" w:hanging="360"/>
      </w:pPr>
      <w:rPr>
        <w:lang w:val="pl-PL" w:eastAsia="pl-PL" w:bidi="pl-PL"/>
      </w:rPr>
    </w:lvl>
    <w:lvl w:ilvl="7" w:tplc="F8209920">
      <w:numFmt w:val="bullet"/>
      <w:lvlText w:val="•"/>
      <w:lvlJc w:val="left"/>
      <w:pPr>
        <w:ind w:left="7448" w:hanging="360"/>
      </w:pPr>
      <w:rPr>
        <w:lang w:val="pl-PL" w:eastAsia="pl-PL" w:bidi="pl-PL"/>
      </w:rPr>
    </w:lvl>
    <w:lvl w:ilvl="8" w:tplc="C680BAC8">
      <w:numFmt w:val="bullet"/>
      <w:lvlText w:val="•"/>
      <w:lvlJc w:val="left"/>
      <w:pPr>
        <w:ind w:left="8341" w:hanging="360"/>
      </w:pPr>
      <w:rPr>
        <w:lang w:val="pl-PL" w:eastAsia="pl-PL" w:bidi="pl-PL"/>
      </w:rPr>
    </w:lvl>
  </w:abstractNum>
  <w:abstractNum w:abstractNumId="9">
    <w:nsid w:val="46197EBB"/>
    <w:multiLevelType w:val="hybridMultilevel"/>
    <w:tmpl w:val="64E8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F6A14"/>
    <w:multiLevelType w:val="hybridMultilevel"/>
    <w:tmpl w:val="D5049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6935"/>
    <w:multiLevelType w:val="hybridMultilevel"/>
    <w:tmpl w:val="079668E6"/>
    <w:lvl w:ilvl="0" w:tplc="1CECD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DB0023"/>
    <w:multiLevelType w:val="multilevel"/>
    <w:tmpl w:val="B404A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4E6793"/>
    <w:multiLevelType w:val="multilevel"/>
    <w:tmpl w:val="74101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BB465A"/>
    <w:multiLevelType w:val="hybridMultilevel"/>
    <w:tmpl w:val="4D6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76895"/>
    <w:multiLevelType w:val="hybridMultilevel"/>
    <w:tmpl w:val="B85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838C1"/>
    <w:multiLevelType w:val="hybridMultilevel"/>
    <w:tmpl w:val="0B88A546"/>
    <w:lvl w:ilvl="0" w:tplc="1736F77E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F5C219A">
      <w:numFmt w:val="bullet"/>
      <w:lvlText w:val="•"/>
      <w:lvlJc w:val="left"/>
      <w:pPr>
        <w:ind w:left="2010" w:hanging="360"/>
      </w:pPr>
      <w:rPr>
        <w:lang w:val="pl-PL" w:eastAsia="pl-PL" w:bidi="pl-PL"/>
      </w:rPr>
    </w:lvl>
    <w:lvl w:ilvl="2" w:tplc="8F427224">
      <w:numFmt w:val="bullet"/>
      <w:lvlText w:val="•"/>
      <w:lvlJc w:val="left"/>
      <w:pPr>
        <w:ind w:left="2821" w:hanging="360"/>
      </w:pPr>
      <w:rPr>
        <w:lang w:val="pl-PL" w:eastAsia="pl-PL" w:bidi="pl-PL"/>
      </w:rPr>
    </w:lvl>
    <w:lvl w:ilvl="3" w:tplc="58C600EC">
      <w:numFmt w:val="bullet"/>
      <w:lvlText w:val="•"/>
      <w:lvlJc w:val="left"/>
      <w:pPr>
        <w:ind w:left="3631" w:hanging="360"/>
      </w:pPr>
      <w:rPr>
        <w:lang w:val="pl-PL" w:eastAsia="pl-PL" w:bidi="pl-PL"/>
      </w:rPr>
    </w:lvl>
    <w:lvl w:ilvl="4" w:tplc="B75CB896">
      <w:numFmt w:val="bullet"/>
      <w:lvlText w:val="•"/>
      <w:lvlJc w:val="left"/>
      <w:pPr>
        <w:ind w:left="4442" w:hanging="360"/>
      </w:pPr>
      <w:rPr>
        <w:lang w:val="pl-PL" w:eastAsia="pl-PL" w:bidi="pl-PL"/>
      </w:rPr>
    </w:lvl>
    <w:lvl w:ilvl="5" w:tplc="C1705ADA">
      <w:numFmt w:val="bullet"/>
      <w:lvlText w:val="•"/>
      <w:lvlJc w:val="left"/>
      <w:pPr>
        <w:ind w:left="5253" w:hanging="360"/>
      </w:pPr>
      <w:rPr>
        <w:lang w:val="pl-PL" w:eastAsia="pl-PL" w:bidi="pl-PL"/>
      </w:rPr>
    </w:lvl>
    <w:lvl w:ilvl="6" w:tplc="E7DA33FA">
      <w:numFmt w:val="bullet"/>
      <w:lvlText w:val="•"/>
      <w:lvlJc w:val="left"/>
      <w:pPr>
        <w:ind w:left="6063" w:hanging="360"/>
      </w:pPr>
      <w:rPr>
        <w:lang w:val="pl-PL" w:eastAsia="pl-PL" w:bidi="pl-PL"/>
      </w:rPr>
    </w:lvl>
    <w:lvl w:ilvl="7" w:tplc="73D66484">
      <w:numFmt w:val="bullet"/>
      <w:lvlText w:val="•"/>
      <w:lvlJc w:val="left"/>
      <w:pPr>
        <w:ind w:left="6874" w:hanging="360"/>
      </w:pPr>
      <w:rPr>
        <w:lang w:val="pl-PL" w:eastAsia="pl-PL" w:bidi="pl-PL"/>
      </w:rPr>
    </w:lvl>
    <w:lvl w:ilvl="8" w:tplc="90CC69AA">
      <w:numFmt w:val="bullet"/>
      <w:lvlText w:val="•"/>
      <w:lvlJc w:val="left"/>
      <w:pPr>
        <w:ind w:left="7685" w:hanging="360"/>
      </w:pPr>
      <w:rPr>
        <w:lang w:val="pl-PL" w:eastAsia="pl-PL" w:bidi="pl-PL"/>
      </w:rPr>
    </w:lvl>
  </w:abstractNum>
  <w:abstractNum w:abstractNumId="17">
    <w:nsid w:val="7FFD5977"/>
    <w:multiLevelType w:val="hybridMultilevel"/>
    <w:tmpl w:val="915C14C0"/>
    <w:lvl w:ilvl="0" w:tplc="24BCBC5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552AB908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l-PL" w:eastAsia="pl-PL" w:bidi="pl-PL"/>
      </w:rPr>
    </w:lvl>
    <w:lvl w:ilvl="2" w:tplc="00F63952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92705A32">
      <w:numFmt w:val="bullet"/>
      <w:lvlText w:val="•"/>
      <w:lvlJc w:val="left"/>
      <w:pPr>
        <w:ind w:left="2213" w:hanging="360"/>
      </w:pPr>
      <w:rPr>
        <w:lang w:val="pl-PL" w:eastAsia="pl-PL" w:bidi="pl-PL"/>
      </w:rPr>
    </w:lvl>
    <w:lvl w:ilvl="4" w:tplc="83B084AC">
      <w:numFmt w:val="bullet"/>
      <w:lvlText w:val="•"/>
      <w:lvlJc w:val="left"/>
      <w:pPr>
        <w:ind w:left="3226" w:hanging="360"/>
      </w:pPr>
      <w:rPr>
        <w:lang w:val="pl-PL" w:eastAsia="pl-PL" w:bidi="pl-PL"/>
      </w:rPr>
    </w:lvl>
    <w:lvl w:ilvl="5" w:tplc="5D6095D8">
      <w:numFmt w:val="bullet"/>
      <w:lvlText w:val="•"/>
      <w:lvlJc w:val="left"/>
      <w:pPr>
        <w:ind w:left="4239" w:hanging="360"/>
      </w:pPr>
      <w:rPr>
        <w:lang w:val="pl-PL" w:eastAsia="pl-PL" w:bidi="pl-PL"/>
      </w:rPr>
    </w:lvl>
    <w:lvl w:ilvl="6" w:tplc="E28A6EE0">
      <w:numFmt w:val="bullet"/>
      <w:lvlText w:val="•"/>
      <w:lvlJc w:val="left"/>
      <w:pPr>
        <w:ind w:left="5253" w:hanging="360"/>
      </w:pPr>
      <w:rPr>
        <w:lang w:val="pl-PL" w:eastAsia="pl-PL" w:bidi="pl-PL"/>
      </w:rPr>
    </w:lvl>
    <w:lvl w:ilvl="7" w:tplc="ED686244">
      <w:numFmt w:val="bullet"/>
      <w:lvlText w:val="•"/>
      <w:lvlJc w:val="left"/>
      <w:pPr>
        <w:ind w:left="6266" w:hanging="360"/>
      </w:pPr>
      <w:rPr>
        <w:lang w:val="pl-PL" w:eastAsia="pl-PL" w:bidi="pl-PL"/>
      </w:rPr>
    </w:lvl>
    <w:lvl w:ilvl="8" w:tplc="3F06195C">
      <w:numFmt w:val="bullet"/>
      <w:lvlText w:val="•"/>
      <w:lvlJc w:val="left"/>
      <w:pPr>
        <w:ind w:left="7279" w:hanging="360"/>
      </w:pPr>
      <w:rPr>
        <w:lang w:val="pl-PL" w:eastAsia="pl-PL" w:bidi="pl-PL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  <w:num w:numId="20">
    <w:abstractNumId w:val="1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E"/>
    <w:rsid w:val="00007C39"/>
    <w:rsid w:val="00034345"/>
    <w:rsid w:val="0004556E"/>
    <w:rsid w:val="000868CA"/>
    <w:rsid w:val="00161AF2"/>
    <w:rsid w:val="00165245"/>
    <w:rsid w:val="00211D29"/>
    <w:rsid w:val="002D5D59"/>
    <w:rsid w:val="00310833"/>
    <w:rsid w:val="00355B48"/>
    <w:rsid w:val="00422B72"/>
    <w:rsid w:val="004250BD"/>
    <w:rsid w:val="004278D5"/>
    <w:rsid w:val="00446284"/>
    <w:rsid w:val="00454113"/>
    <w:rsid w:val="00564CAF"/>
    <w:rsid w:val="005C7D88"/>
    <w:rsid w:val="00690373"/>
    <w:rsid w:val="00691F11"/>
    <w:rsid w:val="00692B6D"/>
    <w:rsid w:val="006D234D"/>
    <w:rsid w:val="007A432C"/>
    <w:rsid w:val="007D069C"/>
    <w:rsid w:val="007D38A8"/>
    <w:rsid w:val="007D6517"/>
    <w:rsid w:val="007E215C"/>
    <w:rsid w:val="008413B8"/>
    <w:rsid w:val="00880FFF"/>
    <w:rsid w:val="008856A5"/>
    <w:rsid w:val="008B588D"/>
    <w:rsid w:val="009278B9"/>
    <w:rsid w:val="0098747E"/>
    <w:rsid w:val="009C0E13"/>
    <w:rsid w:val="00A16F08"/>
    <w:rsid w:val="00AA1324"/>
    <w:rsid w:val="00B16BCE"/>
    <w:rsid w:val="00B333A0"/>
    <w:rsid w:val="00B3577C"/>
    <w:rsid w:val="00B55229"/>
    <w:rsid w:val="00B56441"/>
    <w:rsid w:val="00BC5709"/>
    <w:rsid w:val="00BD5442"/>
    <w:rsid w:val="00C01336"/>
    <w:rsid w:val="00C13333"/>
    <w:rsid w:val="00C54183"/>
    <w:rsid w:val="00C84EDE"/>
    <w:rsid w:val="00CD2A82"/>
    <w:rsid w:val="00CD694B"/>
    <w:rsid w:val="00CE15FB"/>
    <w:rsid w:val="00D6616E"/>
    <w:rsid w:val="00DA2DE6"/>
    <w:rsid w:val="00DC0236"/>
    <w:rsid w:val="00DC3C38"/>
    <w:rsid w:val="00DF0289"/>
    <w:rsid w:val="00E62219"/>
    <w:rsid w:val="00E84BE1"/>
    <w:rsid w:val="00EC2359"/>
    <w:rsid w:val="00ED2ABF"/>
    <w:rsid w:val="00F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4556E"/>
    <w:pPr>
      <w:spacing w:before="1"/>
      <w:ind w:left="168" w:right="17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4556E"/>
    <w:pPr>
      <w:spacing w:before="144"/>
      <w:ind w:left="478"/>
      <w:jc w:val="both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56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56E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45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56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5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56E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455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556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6E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04556E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04556E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0455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462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4556E"/>
    <w:pPr>
      <w:spacing w:before="1"/>
      <w:ind w:left="168" w:right="17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4556E"/>
    <w:pPr>
      <w:spacing w:before="144"/>
      <w:ind w:left="478"/>
      <w:jc w:val="both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56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56E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45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56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5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56E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4556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556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6E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04556E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04556E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0455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462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24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Jendernalik</dc:creator>
  <cp:lastModifiedBy>GZGK</cp:lastModifiedBy>
  <cp:revision>15</cp:revision>
  <cp:lastPrinted>2019-03-29T08:11:00Z</cp:lastPrinted>
  <dcterms:created xsi:type="dcterms:W3CDTF">2019-03-20T07:41:00Z</dcterms:created>
  <dcterms:modified xsi:type="dcterms:W3CDTF">2019-04-29T05:56:00Z</dcterms:modified>
</cp:coreProperties>
</file>